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3F57" w:rsidRDefault="00B03F57" w:rsidP="00B03F57">
      <w:pPr>
        <w:pStyle w:val="Header"/>
        <w:tabs>
          <w:tab w:val="left" w:pos="720"/>
        </w:tabs>
        <w:jc w:val="center"/>
        <w:rPr>
          <w:rFonts w:ascii="Arial" w:hAnsi="Arial" w:cs="Arial"/>
          <w:b/>
          <w:sz w:val="28"/>
          <w:szCs w:val="28"/>
          <w:lang w:val="en-US"/>
        </w:rPr>
      </w:pPr>
    </w:p>
    <w:p w:rsidR="00B03F57" w:rsidRDefault="00B03F57" w:rsidP="00B03F57">
      <w:pPr>
        <w:pStyle w:val="Header"/>
        <w:tabs>
          <w:tab w:val="left" w:pos="720"/>
        </w:tabs>
        <w:jc w:val="center"/>
        <w:rPr>
          <w:rFonts w:ascii="Arial" w:hAnsi="Arial" w:cs="Arial"/>
          <w:b/>
          <w:sz w:val="28"/>
          <w:szCs w:val="28"/>
          <w:lang w:val="en-US"/>
        </w:rPr>
      </w:pPr>
    </w:p>
    <w:p w:rsidR="00B03F57" w:rsidRDefault="00B03F57" w:rsidP="00B03F57">
      <w:pPr>
        <w:pStyle w:val="Header"/>
        <w:tabs>
          <w:tab w:val="left" w:pos="720"/>
        </w:tabs>
        <w:jc w:val="center"/>
        <w:rPr>
          <w:rFonts w:ascii="Arial" w:hAnsi="Arial" w:cs="Arial"/>
          <w:b/>
          <w:sz w:val="28"/>
          <w:szCs w:val="28"/>
          <w:lang w:val="en-US"/>
        </w:rPr>
      </w:pPr>
    </w:p>
    <w:p w:rsidR="00B03F57" w:rsidRDefault="00B03F57" w:rsidP="00B03F57">
      <w:pPr>
        <w:pStyle w:val="Header"/>
        <w:tabs>
          <w:tab w:val="left" w:pos="720"/>
        </w:tabs>
        <w:jc w:val="center"/>
        <w:rPr>
          <w:rFonts w:ascii="Arial" w:hAnsi="Arial" w:cs="Arial"/>
          <w:b/>
          <w:sz w:val="28"/>
          <w:szCs w:val="28"/>
          <w:lang w:val="en-US"/>
        </w:rPr>
      </w:pPr>
      <w:r>
        <w:rPr>
          <w:b/>
          <w:noProof/>
          <w:lang w:val="en-US"/>
        </w:rPr>
        <w:drawing>
          <wp:inline distT="0" distB="0" distL="0" distR="0" wp14:anchorId="33B89905" wp14:editId="4BD3212B">
            <wp:extent cx="3908759" cy="1435100"/>
            <wp:effectExtent l="0" t="0" r="0" b="0"/>
            <wp:docPr id="3" name="Picture 3" descr="Shire of Boddington RGB [LO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hire of Boddington RGB [LOR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22624" cy="1440191"/>
                    </a:xfrm>
                    <a:prstGeom prst="rect">
                      <a:avLst/>
                    </a:prstGeom>
                    <a:noFill/>
                    <a:ln>
                      <a:noFill/>
                    </a:ln>
                  </pic:spPr>
                </pic:pic>
              </a:graphicData>
            </a:graphic>
          </wp:inline>
        </w:drawing>
      </w:r>
    </w:p>
    <w:p w:rsidR="00B03F57" w:rsidRDefault="00B03F57" w:rsidP="00B03F57">
      <w:pPr>
        <w:pStyle w:val="Header"/>
        <w:tabs>
          <w:tab w:val="left" w:pos="720"/>
        </w:tabs>
        <w:jc w:val="center"/>
        <w:rPr>
          <w:rFonts w:ascii="Arial" w:hAnsi="Arial" w:cs="Arial"/>
          <w:b/>
          <w:sz w:val="28"/>
          <w:szCs w:val="28"/>
          <w:lang w:val="en-US"/>
        </w:rPr>
      </w:pPr>
    </w:p>
    <w:p w:rsidR="00B03F57" w:rsidRDefault="00B03F57" w:rsidP="00B03F57">
      <w:pPr>
        <w:pStyle w:val="Header"/>
        <w:tabs>
          <w:tab w:val="left" w:pos="720"/>
        </w:tabs>
        <w:jc w:val="center"/>
        <w:rPr>
          <w:rFonts w:ascii="Arial" w:hAnsi="Arial" w:cs="Arial"/>
          <w:b/>
          <w:sz w:val="28"/>
          <w:szCs w:val="28"/>
          <w:lang w:val="en-US"/>
        </w:rPr>
      </w:pPr>
    </w:p>
    <w:p w:rsidR="00B03F57" w:rsidRDefault="00B03F57" w:rsidP="00B03F57">
      <w:pPr>
        <w:pStyle w:val="Header"/>
        <w:tabs>
          <w:tab w:val="left" w:pos="720"/>
        </w:tabs>
        <w:jc w:val="center"/>
        <w:rPr>
          <w:rFonts w:ascii="Arial" w:hAnsi="Arial" w:cs="Arial"/>
          <w:b/>
          <w:sz w:val="28"/>
          <w:szCs w:val="28"/>
          <w:lang w:val="en-US"/>
        </w:rPr>
      </w:pPr>
    </w:p>
    <w:p w:rsidR="00B03F57" w:rsidRDefault="00B03F57" w:rsidP="00B03F57">
      <w:pPr>
        <w:pStyle w:val="Header"/>
        <w:tabs>
          <w:tab w:val="left" w:pos="720"/>
        </w:tabs>
        <w:jc w:val="center"/>
        <w:rPr>
          <w:rFonts w:ascii="Arial" w:hAnsi="Arial" w:cs="Arial"/>
          <w:b/>
          <w:sz w:val="28"/>
          <w:szCs w:val="28"/>
          <w:lang w:val="en-US"/>
        </w:rPr>
      </w:pPr>
    </w:p>
    <w:p w:rsidR="00B03F57" w:rsidRDefault="00B03F57" w:rsidP="00B03F57">
      <w:pPr>
        <w:pStyle w:val="Header"/>
        <w:tabs>
          <w:tab w:val="left" w:pos="720"/>
        </w:tabs>
        <w:jc w:val="center"/>
        <w:rPr>
          <w:rFonts w:ascii="Arial" w:hAnsi="Arial" w:cs="Arial"/>
          <w:b/>
          <w:sz w:val="28"/>
          <w:szCs w:val="28"/>
          <w:lang w:val="en-US"/>
        </w:rPr>
      </w:pPr>
    </w:p>
    <w:p w:rsidR="00B03F57" w:rsidRDefault="00B03F57" w:rsidP="00B03F57">
      <w:pPr>
        <w:pStyle w:val="Header"/>
        <w:tabs>
          <w:tab w:val="left" w:pos="720"/>
        </w:tabs>
        <w:jc w:val="center"/>
        <w:rPr>
          <w:rFonts w:ascii="Arial" w:hAnsi="Arial" w:cs="Arial"/>
          <w:b/>
          <w:sz w:val="28"/>
          <w:szCs w:val="28"/>
          <w:lang w:val="en-US"/>
        </w:rPr>
      </w:pPr>
    </w:p>
    <w:p w:rsidR="00B03F57" w:rsidRDefault="00B03F57" w:rsidP="00B03F57">
      <w:pPr>
        <w:pStyle w:val="Header"/>
        <w:tabs>
          <w:tab w:val="left" w:pos="720"/>
        </w:tabs>
        <w:jc w:val="center"/>
        <w:rPr>
          <w:rFonts w:ascii="Arial" w:hAnsi="Arial" w:cs="Arial"/>
          <w:b/>
          <w:sz w:val="28"/>
          <w:szCs w:val="28"/>
          <w:lang w:val="en-US"/>
        </w:rPr>
      </w:pPr>
    </w:p>
    <w:p w:rsidR="00B03F57" w:rsidRDefault="00B03F57" w:rsidP="00B03F57">
      <w:pPr>
        <w:pStyle w:val="Header"/>
        <w:tabs>
          <w:tab w:val="left" w:pos="720"/>
        </w:tabs>
        <w:jc w:val="center"/>
        <w:rPr>
          <w:rFonts w:ascii="Arial" w:hAnsi="Arial" w:cs="Arial"/>
          <w:b/>
          <w:sz w:val="28"/>
          <w:szCs w:val="28"/>
          <w:lang w:val="en-US"/>
        </w:rPr>
      </w:pPr>
    </w:p>
    <w:p w:rsidR="00B03F57" w:rsidRDefault="00B03F57" w:rsidP="00B03F57">
      <w:pPr>
        <w:pStyle w:val="Header"/>
        <w:tabs>
          <w:tab w:val="left" w:pos="720"/>
        </w:tabs>
        <w:jc w:val="center"/>
        <w:rPr>
          <w:rFonts w:ascii="Arial" w:hAnsi="Arial" w:cs="Arial"/>
          <w:b/>
          <w:sz w:val="28"/>
          <w:szCs w:val="28"/>
          <w:lang w:val="en-US"/>
        </w:rPr>
      </w:pPr>
    </w:p>
    <w:p w:rsidR="00B03F57" w:rsidRDefault="00B03F57" w:rsidP="00B03F57">
      <w:pPr>
        <w:pStyle w:val="Header"/>
        <w:tabs>
          <w:tab w:val="left" w:pos="720"/>
        </w:tabs>
        <w:jc w:val="center"/>
        <w:rPr>
          <w:rFonts w:ascii="Arial" w:hAnsi="Arial" w:cs="Arial"/>
          <w:b/>
          <w:sz w:val="28"/>
          <w:szCs w:val="28"/>
          <w:lang w:val="en-US"/>
        </w:rPr>
      </w:pPr>
    </w:p>
    <w:p w:rsidR="00B03F57" w:rsidRDefault="00B03F57" w:rsidP="00B03F57">
      <w:pPr>
        <w:pStyle w:val="Header"/>
        <w:tabs>
          <w:tab w:val="left" w:pos="720"/>
        </w:tabs>
        <w:jc w:val="center"/>
        <w:rPr>
          <w:rFonts w:ascii="Arial" w:hAnsi="Arial" w:cs="Arial"/>
          <w:b/>
          <w:sz w:val="28"/>
          <w:szCs w:val="28"/>
          <w:lang w:val="en-US"/>
        </w:rPr>
      </w:pPr>
      <w:r>
        <w:rPr>
          <w:rFonts w:ascii="Arial" w:hAnsi="Arial" w:cs="Arial"/>
          <w:b/>
          <w:sz w:val="28"/>
          <w:szCs w:val="28"/>
          <w:lang w:val="en-US"/>
        </w:rPr>
        <w:t>APPLICATION PACKAGE</w:t>
      </w:r>
    </w:p>
    <w:p w:rsidR="00B03F57" w:rsidRDefault="00B03F57" w:rsidP="00B03F57">
      <w:pPr>
        <w:pStyle w:val="Header"/>
        <w:tabs>
          <w:tab w:val="left" w:pos="720"/>
        </w:tabs>
        <w:rPr>
          <w:rFonts w:ascii="Museo Sans 300" w:hAnsi="Museo Sans 300"/>
          <w:sz w:val="40"/>
          <w:szCs w:val="40"/>
          <w:lang w:val="en-US"/>
        </w:rPr>
      </w:pPr>
    </w:p>
    <w:p w:rsidR="00B03F57" w:rsidRDefault="00B03F57" w:rsidP="00B03F57">
      <w:pPr>
        <w:pStyle w:val="Header"/>
        <w:tabs>
          <w:tab w:val="left" w:pos="720"/>
        </w:tabs>
        <w:jc w:val="center"/>
        <w:rPr>
          <w:rFonts w:ascii="Museo Sans 300" w:hAnsi="Museo Sans 300"/>
          <w:sz w:val="40"/>
          <w:szCs w:val="40"/>
          <w:lang w:val="en-US"/>
        </w:rPr>
      </w:pPr>
    </w:p>
    <w:p w:rsidR="00B03F57" w:rsidRDefault="00B03F57" w:rsidP="00B03F57">
      <w:pPr>
        <w:pStyle w:val="Header"/>
        <w:tabs>
          <w:tab w:val="left" w:pos="720"/>
        </w:tabs>
        <w:jc w:val="center"/>
        <w:rPr>
          <w:rFonts w:ascii="Arial" w:hAnsi="Arial" w:cs="Arial"/>
          <w:b/>
          <w:sz w:val="28"/>
          <w:szCs w:val="28"/>
          <w:lang w:val="en-US"/>
        </w:rPr>
      </w:pPr>
    </w:p>
    <w:p w:rsidR="00B03F57" w:rsidRDefault="00B03F57" w:rsidP="00B03F57">
      <w:pPr>
        <w:pStyle w:val="Header"/>
        <w:tabs>
          <w:tab w:val="left" w:pos="720"/>
        </w:tabs>
        <w:jc w:val="center"/>
        <w:rPr>
          <w:rFonts w:ascii="Arial" w:hAnsi="Arial" w:cs="Arial"/>
          <w:b/>
          <w:sz w:val="28"/>
          <w:szCs w:val="28"/>
          <w:lang w:val="en-US"/>
        </w:rPr>
      </w:pPr>
    </w:p>
    <w:p w:rsidR="00B03F57" w:rsidRDefault="00B03F57" w:rsidP="00B03F57">
      <w:pPr>
        <w:pStyle w:val="Header"/>
        <w:tabs>
          <w:tab w:val="left" w:pos="720"/>
        </w:tabs>
        <w:jc w:val="center"/>
        <w:rPr>
          <w:rFonts w:ascii="Arial" w:hAnsi="Arial" w:cs="Arial"/>
          <w:b/>
          <w:sz w:val="28"/>
          <w:szCs w:val="28"/>
          <w:lang w:val="en-US"/>
        </w:rPr>
      </w:pPr>
    </w:p>
    <w:p w:rsidR="00B03F57" w:rsidRDefault="00B03F57" w:rsidP="00B03F57">
      <w:pPr>
        <w:pStyle w:val="Header"/>
        <w:tabs>
          <w:tab w:val="left" w:pos="720"/>
        </w:tabs>
        <w:jc w:val="center"/>
        <w:rPr>
          <w:rFonts w:ascii="Arial" w:hAnsi="Arial" w:cs="Arial"/>
          <w:sz w:val="28"/>
          <w:szCs w:val="28"/>
          <w:lang w:val="en-US"/>
        </w:rPr>
      </w:pPr>
      <w:r>
        <w:rPr>
          <w:rFonts w:ascii="Arial" w:hAnsi="Arial" w:cs="Arial"/>
          <w:b/>
          <w:sz w:val="28"/>
          <w:szCs w:val="28"/>
          <w:lang w:val="en-US"/>
        </w:rPr>
        <w:t>GOVERNANCE OFFICER</w:t>
      </w:r>
    </w:p>
    <w:p w:rsidR="00B03F57" w:rsidRDefault="00B03F57" w:rsidP="00B03F57">
      <w:pPr>
        <w:pStyle w:val="Header"/>
        <w:tabs>
          <w:tab w:val="left" w:pos="720"/>
        </w:tabs>
        <w:jc w:val="center"/>
        <w:rPr>
          <w:rFonts w:ascii="Arial" w:hAnsi="Arial" w:cs="Arial"/>
          <w:sz w:val="28"/>
          <w:szCs w:val="28"/>
          <w:lang w:val="en-US"/>
        </w:rPr>
      </w:pPr>
    </w:p>
    <w:p w:rsidR="00B03F57" w:rsidRDefault="00B03F57" w:rsidP="00B03F57">
      <w:pPr>
        <w:pStyle w:val="Header"/>
        <w:tabs>
          <w:tab w:val="left" w:pos="720"/>
        </w:tabs>
        <w:jc w:val="center"/>
        <w:rPr>
          <w:rFonts w:ascii="Arial" w:hAnsi="Arial" w:cs="Arial"/>
          <w:sz w:val="28"/>
          <w:szCs w:val="28"/>
          <w:lang w:val="en-US"/>
        </w:rPr>
      </w:pPr>
    </w:p>
    <w:p w:rsidR="00B03F57" w:rsidRDefault="00B03F57" w:rsidP="00B03F57">
      <w:pPr>
        <w:pStyle w:val="Header"/>
        <w:tabs>
          <w:tab w:val="left" w:pos="720"/>
        </w:tabs>
        <w:jc w:val="center"/>
        <w:rPr>
          <w:rFonts w:ascii="Arial" w:hAnsi="Arial" w:cs="Arial"/>
          <w:b/>
          <w:sz w:val="28"/>
          <w:szCs w:val="28"/>
          <w:lang w:val="en-US"/>
        </w:rPr>
      </w:pPr>
    </w:p>
    <w:p w:rsidR="00B03F57" w:rsidRDefault="00B03F57" w:rsidP="00B03F57">
      <w:pPr>
        <w:pStyle w:val="Header"/>
        <w:tabs>
          <w:tab w:val="left" w:pos="720"/>
        </w:tabs>
        <w:jc w:val="center"/>
        <w:rPr>
          <w:rFonts w:ascii="Arial" w:hAnsi="Arial"/>
          <w:b/>
          <w:sz w:val="56"/>
          <w:lang w:val="en-US"/>
        </w:rPr>
      </w:pPr>
    </w:p>
    <w:p w:rsidR="00B03F57" w:rsidRDefault="00B03F57" w:rsidP="00B03F57">
      <w:pPr>
        <w:pStyle w:val="Header"/>
        <w:tabs>
          <w:tab w:val="left" w:pos="720"/>
        </w:tabs>
        <w:jc w:val="center"/>
        <w:rPr>
          <w:rFonts w:ascii="Arial" w:hAnsi="Arial"/>
          <w:b/>
          <w:sz w:val="56"/>
          <w:lang w:val="en-US"/>
        </w:rPr>
      </w:pPr>
    </w:p>
    <w:p w:rsidR="00B03F57" w:rsidRDefault="00B03F57" w:rsidP="00B03F57">
      <w:pPr>
        <w:pStyle w:val="Title"/>
        <w:rPr>
          <w:rFonts w:cs="Arial"/>
          <w:sz w:val="24"/>
          <w:szCs w:val="24"/>
        </w:rPr>
      </w:pPr>
      <w:r>
        <w:rPr>
          <w:b w:val="0"/>
        </w:rPr>
        <w:br w:type="page"/>
      </w:r>
      <w:r>
        <w:rPr>
          <w:rFonts w:cs="Arial"/>
          <w:sz w:val="24"/>
          <w:szCs w:val="24"/>
        </w:rPr>
        <w:lastRenderedPageBreak/>
        <w:t>ADVERTISEMENT</w:t>
      </w:r>
    </w:p>
    <w:p w:rsidR="00B03F57" w:rsidRDefault="00B03F57" w:rsidP="00B03F57">
      <w:pPr>
        <w:pStyle w:val="Title"/>
        <w:rPr>
          <w:b w:val="0"/>
          <w:noProof/>
          <w:lang w:eastAsia="en-AU"/>
        </w:rPr>
      </w:pPr>
    </w:p>
    <w:p w:rsidR="00B03F57" w:rsidRDefault="00B03F57" w:rsidP="00B03F57">
      <w:pPr>
        <w:pStyle w:val="Title"/>
        <w:rPr>
          <w:b w:val="0"/>
          <w:noProof/>
          <w:u w:val="none"/>
          <w:lang w:eastAsia="en-AU"/>
        </w:rPr>
      </w:pPr>
      <w:r>
        <w:rPr>
          <w:b w:val="0"/>
          <w:noProof/>
          <w:u w:val="none"/>
          <w:lang w:val="en-US"/>
        </w:rPr>
        <w:drawing>
          <wp:inline distT="0" distB="0" distL="0" distR="0" wp14:anchorId="7DAC4BFA" wp14:editId="55EBC276">
            <wp:extent cx="2628900" cy="965200"/>
            <wp:effectExtent l="0" t="0" r="0" b="6350"/>
            <wp:docPr id="2" name="Picture 2" descr="Shire of Boddington RGB [LO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hire of Boddington RGB [LOR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28900" cy="965200"/>
                    </a:xfrm>
                    <a:prstGeom prst="rect">
                      <a:avLst/>
                    </a:prstGeom>
                    <a:noFill/>
                    <a:ln>
                      <a:noFill/>
                    </a:ln>
                  </pic:spPr>
                </pic:pic>
              </a:graphicData>
            </a:graphic>
          </wp:inline>
        </w:drawing>
      </w:r>
    </w:p>
    <w:p w:rsidR="00B03F57" w:rsidRDefault="00B03F57" w:rsidP="00B03F57">
      <w:pPr>
        <w:pStyle w:val="Title"/>
        <w:rPr>
          <w:u w:val="none"/>
        </w:rPr>
      </w:pPr>
    </w:p>
    <w:p w:rsidR="00B03F57" w:rsidRDefault="00B03F57" w:rsidP="00B03F57">
      <w:pPr>
        <w:jc w:val="both"/>
        <w:rPr>
          <w:rFonts w:cs="Arial"/>
          <w:color w:val="1C1C1C"/>
          <w:sz w:val="22"/>
          <w:szCs w:val="22"/>
        </w:rPr>
      </w:pPr>
      <w:r>
        <w:rPr>
          <w:rFonts w:ascii="Helvetica" w:hAnsi="Helvetica"/>
          <w:color w:val="1C1C1C"/>
        </w:rPr>
        <w:br/>
      </w:r>
      <w:r>
        <w:rPr>
          <w:rFonts w:cs="Arial"/>
          <w:color w:val="1C1C1C"/>
          <w:sz w:val="22"/>
          <w:szCs w:val="22"/>
        </w:rPr>
        <w:t xml:space="preserve">The Shire of Boddington is a values driven organisation proud to be serving our community with a diverse range of services. We are focused on working together, and delivering efficient and innovative ways of doing things.  </w:t>
      </w:r>
    </w:p>
    <w:p w:rsidR="00B03F57" w:rsidRDefault="00B03F57" w:rsidP="00B03F57">
      <w:pPr>
        <w:jc w:val="both"/>
        <w:rPr>
          <w:rFonts w:cs="Arial"/>
          <w:color w:val="1C1C1C"/>
          <w:sz w:val="22"/>
          <w:szCs w:val="22"/>
        </w:rPr>
      </w:pPr>
    </w:p>
    <w:p w:rsidR="00B03F57" w:rsidRDefault="00B03F57" w:rsidP="00B03F57">
      <w:pPr>
        <w:pStyle w:val="NormalWeb"/>
        <w:shd w:val="clear" w:color="auto" w:fill="FFFFFF"/>
        <w:spacing w:before="0" w:beforeAutospacing="0"/>
        <w:jc w:val="both"/>
        <w:textAlignment w:val="baseline"/>
        <w:rPr>
          <w:rFonts w:ascii="Arial" w:hAnsi="Arial" w:cs="Arial"/>
          <w:color w:val="1C1C1C"/>
          <w:sz w:val="22"/>
          <w:szCs w:val="22"/>
        </w:rPr>
      </w:pPr>
      <w:r>
        <w:rPr>
          <w:rFonts w:ascii="Arial" w:hAnsi="Arial" w:cs="Arial"/>
          <w:color w:val="1C1C1C"/>
          <w:sz w:val="22"/>
          <w:szCs w:val="22"/>
        </w:rPr>
        <w:t>The Shire is seeking a motivated individual to join our Corporate Services team. This position actively contributes to ensuring that the Shire’s governance processes and systems comply with legislative requirements, and also supports the team in embedding contemporary governance principles throughout the organisation.</w:t>
      </w:r>
    </w:p>
    <w:p w:rsidR="00B03F57" w:rsidRDefault="00B03F57" w:rsidP="00B03F57">
      <w:pPr>
        <w:shd w:val="clear" w:color="auto" w:fill="FFFFFF"/>
        <w:spacing w:after="100" w:afterAutospacing="1"/>
        <w:jc w:val="both"/>
        <w:textAlignment w:val="baseline"/>
        <w:rPr>
          <w:rFonts w:cs="Arial"/>
          <w:color w:val="1C1C1C"/>
          <w:sz w:val="22"/>
          <w:szCs w:val="22"/>
          <w:lang w:eastAsia="en-AU"/>
        </w:rPr>
      </w:pPr>
      <w:r>
        <w:rPr>
          <w:rFonts w:cs="Arial"/>
          <w:color w:val="1C1C1C"/>
          <w:sz w:val="22"/>
          <w:szCs w:val="22"/>
          <w:lang w:eastAsia="en-AU"/>
        </w:rPr>
        <w:t>The role is responsible for providing governance advice, coordinating policy, implementing integrated risk and governance frameworks and providing relevant reports. Key deliverables for this role are ongoing compliance activities, management of the Shire leasing portfolio and the preparation of integrated planning and reporting framework reports.  </w:t>
      </w:r>
    </w:p>
    <w:p w:rsidR="00B03F57" w:rsidRDefault="00B03F57" w:rsidP="00B03F57">
      <w:pPr>
        <w:pStyle w:val="NormalWeb"/>
        <w:shd w:val="clear" w:color="auto" w:fill="FFFFFF"/>
        <w:spacing w:before="0" w:beforeAutospacing="0"/>
        <w:jc w:val="both"/>
        <w:textAlignment w:val="baseline"/>
        <w:rPr>
          <w:rFonts w:ascii="Arial" w:hAnsi="Arial" w:cs="Arial"/>
          <w:color w:val="1C1C1C"/>
          <w:sz w:val="22"/>
          <w:szCs w:val="22"/>
        </w:rPr>
      </w:pPr>
      <w:r>
        <w:rPr>
          <w:rFonts w:ascii="Arial" w:hAnsi="Arial" w:cs="Arial"/>
          <w:color w:val="1C1C1C"/>
          <w:sz w:val="22"/>
          <w:szCs w:val="22"/>
        </w:rPr>
        <w:t>The successful candidate will have sound local government knowledge, experience in governance practices and legislative compliance, excellent customer service skills and advanced written and verbal communication skills. With outstanding administration skills and a keen eye for detail, you will have the ability to produce high quality work under pressure.</w:t>
      </w:r>
    </w:p>
    <w:p w:rsidR="00B03F57" w:rsidRDefault="00B03F57" w:rsidP="00B03F57">
      <w:pPr>
        <w:pStyle w:val="NormalWeb"/>
        <w:shd w:val="clear" w:color="auto" w:fill="FFFFFF"/>
        <w:spacing w:before="0" w:beforeAutospacing="0"/>
        <w:jc w:val="both"/>
        <w:textAlignment w:val="baseline"/>
        <w:rPr>
          <w:rFonts w:ascii="Arial" w:hAnsi="Arial" w:cs="Arial"/>
          <w:color w:val="1C1C1C"/>
          <w:sz w:val="22"/>
          <w:szCs w:val="22"/>
        </w:rPr>
      </w:pPr>
      <w:r>
        <w:rPr>
          <w:rFonts w:ascii="Arial" w:hAnsi="Arial" w:cs="Arial"/>
          <w:color w:val="1C1C1C"/>
          <w:sz w:val="22"/>
          <w:szCs w:val="22"/>
        </w:rPr>
        <w:t xml:space="preserve">A competitive salary up to </w:t>
      </w:r>
      <w:r>
        <w:rPr>
          <w:rStyle w:val="Strong"/>
          <w:rFonts w:ascii="Arial" w:hAnsi="Arial" w:cs="Arial"/>
          <w:b w:val="0"/>
          <w:color w:val="1C1C1C"/>
          <w:sz w:val="22"/>
          <w:szCs w:val="22"/>
          <w:bdr w:val="none" w:sz="0" w:space="0" w:color="auto" w:frame="1"/>
        </w:rPr>
        <w:t>$79,020</w:t>
      </w:r>
      <w:r>
        <w:rPr>
          <w:rFonts w:ascii="Arial" w:hAnsi="Arial" w:cs="Arial"/>
          <w:color w:val="1C1C1C"/>
          <w:sz w:val="22"/>
          <w:szCs w:val="22"/>
        </w:rPr>
        <w:t> per annum (pro rata) plus up to 16% superannuation, as well as access to other staff benefits including:</w:t>
      </w:r>
    </w:p>
    <w:p w:rsidR="00B03F57" w:rsidRDefault="00B03F57" w:rsidP="00B03F57">
      <w:pPr>
        <w:numPr>
          <w:ilvl w:val="0"/>
          <w:numId w:val="1"/>
        </w:numPr>
        <w:shd w:val="clear" w:color="auto" w:fill="FFFFFF"/>
        <w:jc w:val="both"/>
        <w:textAlignment w:val="baseline"/>
        <w:rPr>
          <w:rFonts w:cs="Arial"/>
          <w:color w:val="1C1C1C"/>
          <w:sz w:val="22"/>
          <w:szCs w:val="22"/>
        </w:rPr>
      </w:pPr>
      <w:r>
        <w:rPr>
          <w:rFonts w:cs="Arial"/>
          <w:color w:val="1C1C1C"/>
          <w:sz w:val="22"/>
          <w:szCs w:val="22"/>
        </w:rPr>
        <w:t>flexible work arrangements including options to work from home</w:t>
      </w:r>
    </w:p>
    <w:p w:rsidR="00B03F57" w:rsidRDefault="00B03F57" w:rsidP="00B03F57">
      <w:pPr>
        <w:numPr>
          <w:ilvl w:val="0"/>
          <w:numId w:val="1"/>
        </w:numPr>
        <w:shd w:val="clear" w:color="auto" w:fill="FFFFFF"/>
        <w:jc w:val="both"/>
        <w:textAlignment w:val="baseline"/>
        <w:rPr>
          <w:rFonts w:cs="Arial"/>
          <w:color w:val="1C1C1C"/>
          <w:sz w:val="22"/>
          <w:szCs w:val="22"/>
        </w:rPr>
      </w:pPr>
      <w:r>
        <w:rPr>
          <w:rFonts w:cs="Arial"/>
          <w:color w:val="1C1C1C"/>
          <w:sz w:val="22"/>
          <w:szCs w:val="22"/>
        </w:rPr>
        <w:t>housing allowance (up to $300 per fortnight)</w:t>
      </w:r>
    </w:p>
    <w:p w:rsidR="00B03F57" w:rsidRDefault="00B03F57" w:rsidP="00B03F57">
      <w:pPr>
        <w:numPr>
          <w:ilvl w:val="0"/>
          <w:numId w:val="1"/>
        </w:numPr>
        <w:shd w:val="clear" w:color="auto" w:fill="FFFFFF"/>
        <w:jc w:val="both"/>
        <w:textAlignment w:val="baseline"/>
        <w:rPr>
          <w:rFonts w:cs="Arial"/>
          <w:color w:val="1C1C1C"/>
          <w:sz w:val="22"/>
          <w:szCs w:val="22"/>
        </w:rPr>
      </w:pPr>
      <w:r>
        <w:rPr>
          <w:rFonts w:cs="Arial"/>
          <w:color w:val="1C1C1C"/>
          <w:sz w:val="22"/>
          <w:szCs w:val="22"/>
        </w:rPr>
        <w:t>uniform allowance</w:t>
      </w:r>
    </w:p>
    <w:p w:rsidR="00B03F57" w:rsidRDefault="00B03F57" w:rsidP="00B03F57">
      <w:pPr>
        <w:numPr>
          <w:ilvl w:val="0"/>
          <w:numId w:val="1"/>
        </w:numPr>
        <w:shd w:val="clear" w:color="auto" w:fill="FFFFFF"/>
        <w:jc w:val="both"/>
        <w:textAlignment w:val="baseline"/>
        <w:rPr>
          <w:rFonts w:cs="Arial"/>
          <w:color w:val="1C1C1C"/>
          <w:sz w:val="22"/>
          <w:szCs w:val="22"/>
        </w:rPr>
      </w:pPr>
      <w:r>
        <w:rPr>
          <w:rFonts w:cs="Arial"/>
          <w:color w:val="1C1C1C"/>
          <w:sz w:val="22"/>
          <w:szCs w:val="22"/>
        </w:rPr>
        <w:t>training and development opportunities</w:t>
      </w:r>
    </w:p>
    <w:p w:rsidR="00B03F57" w:rsidRDefault="00B03F57" w:rsidP="00B03F57">
      <w:pPr>
        <w:pStyle w:val="NormalWeb"/>
        <w:shd w:val="clear" w:color="auto" w:fill="FFFFFF"/>
        <w:spacing w:before="0" w:beforeAutospacing="0" w:after="0" w:afterAutospacing="0"/>
        <w:jc w:val="both"/>
        <w:textAlignment w:val="baseline"/>
        <w:rPr>
          <w:rFonts w:ascii="Arial" w:hAnsi="Arial" w:cs="Arial"/>
          <w:color w:val="1C1C1C"/>
          <w:sz w:val="22"/>
          <w:szCs w:val="22"/>
        </w:rPr>
      </w:pPr>
    </w:p>
    <w:p w:rsidR="00B03F57" w:rsidRDefault="00B03F57" w:rsidP="00B03F57">
      <w:pPr>
        <w:pStyle w:val="NormalWeb"/>
        <w:shd w:val="clear" w:color="auto" w:fill="FFFFFF"/>
        <w:spacing w:before="0" w:beforeAutospacing="0" w:after="0" w:afterAutospacing="0"/>
        <w:jc w:val="both"/>
        <w:textAlignment w:val="baseline"/>
        <w:rPr>
          <w:rFonts w:ascii="Arial" w:hAnsi="Arial" w:cs="Arial"/>
          <w:color w:val="1C1C1C"/>
          <w:sz w:val="22"/>
          <w:szCs w:val="22"/>
        </w:rPr>
      </w:pPr>
      <w:r>
        <w:rPr>
          <w:rFonts w:ascii="Arial" w:hAnsi="Arial" w:cs="Arial"/>
          <w:color w:val="1C1C1C"/>
          <w:sz w:val="22"/>
          <w:szCs w:val="22"/>
        </w:rPr>
        <w:t xml:space="preserve">This is an excellent opportunity for someone looking for work/life balance, with the position offered on a flexible basis, up to 76 hours per fortnight. </w:t>
      </w:r>
    </w:p>
    <w:p w:rsidR="00B03F57" w:rsidRDefault="00B03F57" w:rsidP="00B03F57">
      <w:pPr>
        <w:pStyle w:val="Title"/>
        <w:jc w:val="both"/>
        <w:rPr>
          <w:rFonts w:cs="Arial"/>
          <w:b w:val="0"/>
          <w:sz w:val="22"/>
          <w:szCs w:val="22"/>
          <w:u w:val="none"/>
        </w:rPr>
      </w:pPr>
    </w:p>
    <w:p w:rsidR="00B03F57" w:rsidRDefault="00B03F57" w:rsidP="00B03F57">
      <w:pPr>
        <w:pStyle w:val="Title"/>
        <w:jc w:val="both"/>
        <w:rPr>
          <w:rFonts w:cs="Arial"/>
          <w:b w:val="0"/>
          <w:sz w:val="22"/>
          <w:szCs w:val="22"/>
          <w:u w:val="none"/>
        </w:rPr>
      </w:pPr>
      <w:r>
        <w:rPr>
          <w:rFonts w:cs="Arial"/>
          <w:b w:val="0"/>
          <w:sz w:val="22"/>
          <w:szCs w:val="22"/>
          <w:u w:val="none"/>
        </w:rPr>
        <w:t xml:space="preserve">An application package along with the position description can be obtained from </w:t>
      </w:r>
      <w:hyperlink r:id="rId6" w:history="1">
        <w:r>
          <w:rPr>
            <w:rStyle w:val="Hyperlink"/>
            <w:rFonts w:cs="Arial"/>
            <w:b w:val="0"/>
            <w:sz w:val="22"/>
            <w:szCs w:val="22"/>
          </w:rPr>
          <w:t>www.boddington.wa.gov.au</w:t>
        </w:r>
      </w:hyperlink>
      <w:r>
        <w:rPr>
          <w:rFonts w:cs="Arial"/>
          <w:b w:val="0"/>
          <w:sz w:val="22"/>
          <w:szCs w:val="22"/>
          <w:u w:val="none"/>
        </w:rPr>
        <w:t xml:space="preserve">. </w:t>
      </w:r>
      <w:r>
        <w:rPr>
          <w:rFonts w:cs="Arial"/>
          <w:b w:val="0"/>
          <w:color w:val="1C1C1C"/>
          <w:sz w:val="22"/>
          <w:szCs w:val="22"/>
          <w:u w:val="none"/>
          <w:lang w:eastAsia="en-AU"/>
        </w:rPr>
        <w:t>For any further queries about the role, please contact Cara Ryan, Executive Manager Corporate Services on 9883 4999.</w:t>
      </w:r>
      <w:r>
        <w:rPr>
          <w:rFonts w:cs="Arial"/>
          <w:bCs/>
          <w:sz w:val="22"/>
          <w:szCs w:val="22"/>
          <w:u w:val="none"/>
          <w:lang w:eastAsia="en-AU"/>
        </w:rPr>
        <w:t xml:space="preserve">  </w:t>
      </w:r>
      <w:r>
        <w:rPr>
          <w:rFonts w:cs="Arial"/>
          <w:b w:val="0"/>
          <w:sz w:val="22"/>
          <w:szCs w:val="22"/>
          <w:u w:val="none"/>
        </w:rPr>
        <w:t xml:space="preserve">For further information about the application process, contact Deb Lang on 9883 4999 or </w:t>
      </w:r>
      <w:hyperlink r:id="rId7" w:history="1">
        <w:r>
          <w:rPr>
            <w:rStyle w:val="Hyperlink"/>
            <w:rFonts w:cs="Arial"/>
            <w:b w:val="0"/>
            <w:sz w:val="22"/>
            <w:szCs w:val="22"/>
          </w:rPr>
          <w:t>hr@boddington.wa.gov.au</w:t>
        </w:r>
      </w:hyperlink>
      <w:r>
        <w:rPr>
          <w:rFonts w:cs="Arial"/>
          <w:b w:val="0"/>
          <w:sz w:val="22"/>
          <w:szCs w:val="22"/>
          <w:u w:val="none"/>
        </w:rPr>
        <w:t xml:space="preserve">. </w:t>
      </w:r>
    </w:p>
    <w:p w:rsidR="00B03F57" w:rsidRDefault="00B03F57" w:rsidP="00B03F57">
      <w:pPr>
        <w:pStyle w:val="Title"/>
        <w:jc w:val="both"/>
        <w:rPr>
          <w:rFonts w:cs="Arial"/>
          <w:b w:val="0"/>
          <w:sz w:val="22"/>
          <w:szCs w:val="22"/>
          <w:u w:val="none"/>
        </w:rPr>
      </w:pPr>
    </w:p>
    <w:p w:rsidR="00B03F57" w:rsidRDefault="00B03F57" w:rsidP="00B03F57">
      <w:pPr>
        <w:pStyle w:val="Title"/>
        <w:jc w:val="both"/>
        <w:rPr>
          <w:rFonts w:cs="Arial"/>
          <w:b w:val="0"/>
          <w:color w:val="FF0000"/>
          <w:sz w:val="22"/>
          <w:szCs w:val="22"/>
          <w:u w:val="none"/>
        </w:rPr>
      </w:pPr>
      <w:r>
        <w:rPr>
          <w:rFonts w:cs="Arial"/>
          <w:b w:val="0"/>
          <w:sz w:val="22"/>
          <w:szCs w:val="22"/>
          <w:u w:val="none"/>
        </w:rPr>
        <w:t xml:space="preserve">Applications are to be submitted to </w:t>
      </w:r>
      <w:hyperlink r:id="rId8" w:history="1">
        <w:r>
          <w:rPr>
            <w:rStyle w:val="Hyperlink"/>
            <w:rFonts w:cs="Arial"/>
            <w:b w:val="0"/>
            <w:sz w:val="22"/>
            <w:szCs w:val="22"/>
          </w:rPr>
          <w:t>hr@boddington.wa.gov.au</w:t>
        </w:r>
      </w:hyperlink>
      <w:r>
        <w:rPr>
          <w:rFonts w:cs="Arial"/>
          <w:b w:val="0"/>
          <w:sz w:val="22"/>
          <w:szCs w:val="22"/>
          <w:u w:val="none"/>
        </w:rPr>
        <w:t>, and close at 4:00pm on</w:t>
      </w:r>
      <w:r>
        <w:rPr>
          <w:rFonts w:cs="Arial"/>
          <w:b w:val="0"/>
          <w:color w:val="FF0000"/>
          <w:sz w:val="22"/>
          <w:szCs w:val="22"/>
          <w:u w:val="none"/>
        </w:rPr>
        <w:t xml:space="preserve"> </w:t>
      </w:r>
      <w:r>
        <w:rPr>
          <w:rFonts w:cs="Arial"/>
          <w:b w:val="0"/>
          <w:sz w:val="22"/>
          <w:szCs w:val="22"/>
          <w:u w:val="none"/>
        </w:rPr>
        <w:t>Friday 12 August 2022.</w:t>
      </w:r>
    </w:p>
    <w:p w:rsidR="00B03F57" w:rsidRDefault="00B03F57" w:rsidP="00B03F57">
      <w:pPr>
        <w:pStyle w:val="Title"/>
        <w:jc w:val="both"/>
        <w:rPr>
          <w:rFonts w:cs="Arial"/>
          <w:sz w:val="22"/>
          <w:szCs w:val="22"/>
        </w:rPr>
      </w:pPr>
    </w:p>
    <w:p w:rsidR="00B03F57" w:rsidRDefault="00B03F57" w:rsidP="00B03F57">
      <w:pPr>
        <w:pStyle w:val="Title"/>
        <w:jc w:val="both"/>
        <w:rPr>
          <w:rFonts w:cs="Arial"/>
          <w:sz w:val="22"/>
          <w:szCs w:val="22"/>
        </w:rPr>
      </w:pPr>
      <w:r>
        <w:rPr>
          <w:rFonts w:cs="Arial"/>
          <w:b w:val="0"/>
          <w:sz w:val="22"/>
          <w:szCs w:val="22"/>
        </w:rPr>
        <w:br w:type="page"/>
      </w:r>
      <w:r>
        <w:rPr>
          <w:rFonts w:cs="Arial"/>
          <w:sz w:val="22"/>
          <w:szCs w:val="22"/>
        </w:rPr>
        <w:lastRenderedPageBreak/>
        <w:t>BODDINGTON PROFILE</w:t>
      </w:r>
    </w:p>
    <w:p w:rsidR="00B03F57" w:rsidRDefault="00B03F57" w:rsidP="00B03F57">
      <w:pPr>
        <w:pStyle w:val="Title"/>
        <w:rPr>
          <w:rFonts w:cs="Arial"/>
          <w:sz w:val="22"/>
          <w:szCs w:val="22"/>
        </w:rPr>
      </w:pPr>
    </w:p>
    <w:p w:rsidR="00B03F57" w:rsidRDefault="00B03F57" w:rsidP="00B03F57">
      <w:pPr>
        <w:pStyle w:val="Title"/>
        <w:jc w:val="both"/>
        <w:rPr>
          <w:rFonts w:cs="Arial"/>
          <w:b w:val="0"/>
          <w:sz w:val="22"/>
          <w:szCs w:val="22"/>
          <w:u w:val="none"/>
        </w:rPr>
      </w:pPr>
      <w:r>
        <w:rPr>
          <w:rFonts w:cs="Arial"/>
          <w:b w:val="0"/>
          <w:sz w:val="22"/>
          <w:szCs w:val="22"/>
          <w:u w:val="none"/>
        </w:rPr>
        <w:t xml:space="preserve">Nestled on the banks of the Hotham River is the township of Boddington. Located within easy reach of the metropolitan area, the Boddington Shire boasts rural living at its best with essential services close at hand. </w:t>
      </w:r>
    </w:p>
    <w:p w:rsidR="00B03F57" w:rsidRDefault="00B03F57" w:rsidP="00B03F57">
      <w:pPr>
        <w:pStyle w:val="Title"/>
        <w:jc w:val="both"/>
        <w:rPr>
          <w:rFonts w:cs="Arial"/>
          <w:b w:val="0"/>
          <w:sz w:val="22"/>
          <w:szCs w:val="22"/>
          <w:u w:val="none"/>
        </w:rPr>
      </w:pPr>
    </w:p>
    <w:p w:rsidR="00B03F57" w:rsidRDefault="00B03F57" w:rsidP="00B03F57">
      <w:pPr>
        <w:pStyle w:val="Title"/>
        <w:jc w:val="both"/>
        <w:rPr>
          <w:rFonts w:cs="Arial"/>
          <w:b w:val="0"/>
          <w:sz w:val="22"/>
          <w:szCs w:val="22"/>
          <w:u w:val="none"/>
        </w:rPr>
      </w:pPr>
      <w:r>
        <w:rPr>
          <w:rFonts w:cs="Arial"/>
          <w:b w:val="0"/>
          <w:sz w:val="22"/>
          <w:szCs w:val="22"/>
          <w:u w:val="none"/>
        </w:rPr>
        <w:t xml:space="preserve">A relatively young town, Boddington was originally gazetted in 1912. The name Boddington comes from Henry Boddington a shepherd who grazed his sheep on the banks of the Hotham River in the late 1800's. European settlers first came to the district in the early 1860's. The district had several localities, Marradong, Crossman, Hotham, </w:t>
      </w:r>
      <w:proofErr w:type="spellStart"/>
      <w:r>
        <w:rPr>
          <w:rFonts w:cs="Arial"/>
          <w:b w:val="0"/>
          <w:sz w:val="22"/>
          <w:szCs w:val="22"/>
          <w:u w:val="none"/>
        </w:rPr>
        <w:t>Camballing</w:t>
      </w:r>
      <w:proofErr w:type="spellEnd"/>
      <w:r>
        <w:rPr>
          <w:rFonts w:cs="Arial"/>
          <w:b w:val="0"/>
          <w:sz w:val="22"/>
          <w:szCs w:val="22"/>
          <w:u w:val="none"/>
        </w:rPr>
        <w:t xml:space="preserve">, Lower Williams and Quindanning. Many of the early settlers set up their farming operations in these locations and built communities around their farms. </w:t>
      </w:r>
    </w:p>
    <w:p w:rsidR="00B03F57" w:rsidRDefault="00B03F57" w:rsidP="00B03F57">
      <w:pPr>
        <w:pStyle w:val="Title"/>
        <w:jc w:val="both"/>
        <w:rPr>
          <w:rFonts w:cs="Arial"/>
          <w:b w:val="0"/>
          <w:sz w:val="22"/>
          <w:szCs w:val="22"/>
          <w:u w:val="none"/>
        </w:rPr>
      </w:pPr>
    </w:p>
    <w:p w:rsidR="00B03F57" w:rsidRDefault="00B03F57" w:rsidP="00B03F57">
      <w:pPr>
        <w:pStyle w:val="Title"/>
        <w:jc w:val="both"/>
        <w:rPr>
          <w:rFonts w:cs="Arial"/>
          <w:b w:val="0"/>
          <w:sz w:val="22"/>
          <w:szCs w:val="22"/>
          <w:u w:val="none"/>
        </w:rPr>
      </w:pPr>
      <w:r>
        <w:rPr>
          <w:rFonts w:cs="Arial"/>
          <w:b w:val="0"/>
          <w:sz w:val="22"/>
          <w:szCs w:val="22"/>
          <w:u w:val="none"/>
        </w:rPr>
        <w:t xml:space="preserve">The region was originally home to the Noongar people who used the area seasonally for food and water as well as quarrying stone and ochre mining. Many of the Aboriginal people worked in the agricultural industry after the settlers came, providing labouring and shearing services. </w:t>
      </w:r>
    </w:p>
    <w:p w:rsidR="00B03F57" w:rsidRDefault="00B03F57" w:rsidP="00B03F57">
      <w:pPr>
        <w:pStyle w:val="Title"/>
        <w:jc w:val="both"/>
        <w:rPr>
          <w:rFonts w:cs="Arial"/>
          <w:b w:val="0"/>
          <w:sz w:val="22"/>
          <w:szCs w:val="22"/>
          <w:u w:val="none"/>
        </w:rPr>
      </w:pPr>
    </w:p>
    <w:p w:rsidR="00B03F57" w:rsidRDefault="00B03F57" w:rsidP="00B03F57">
      <w:pPr>
        <w:pStyle w:val="Title"/>
        <w:jc w:val="both"/>
        <w:rPr>
          <w:rFonts w:cs="Arial"/>
          <w:b w:val="0"/>
          <w:sz w:val="22"/>
          <w:szCs w:val="22"/>
          <w:u w:val="none"/>
        </w:rPr>
      </w:pPr>
      <w:r>
        <w:rPr>
          <w:rFonts w:cs="Arial"/>
          <w:b w:val="0"/>
          <w:sz w:val="22"/>
          <w:szCs w:val="22"/>
          <w:u w:val="none"/>
        </w:rPr>
        <w:t xml:space="preserve">In addition to farming, the town had a number of key industries including timber, which led to the construction of a railway line from Dwellingup to Boddington and then on to Narrogin that was used to cart the timber to local sawmills. The town also had a Tannin Extracts Factory, which provided employment into the 1960s. The town's main industries now are agriculture and mining, with gold being the main mineral produced. </w:t>
      </w:r>
    </w:p>
    <w:p w:rsidR="00B03F57" w:rsidRDefault="00B03F57" w:rsidP="00B03F57">
      <w:pPr>
        <w:pStyle w:val="Title"/>
        <w:jc w:val="both"/>
        <w:rPr>
          <w:rFonts w:cs="Arial"/>
          <w:b w:val="0"/>
          <w:sz w:val="22"/>
          <w:szCs w:val="22"/>
          <w:u w:val="none"/>
        </w:rPr>
      </w:pPr>
    </w:p>
    <w:p w:rsidR="00B03F57" w:rsidRDefault="00B03F57" w:rsidP="00B03F57">
      <w:pPr>
        <w:pStyle w:val="Title"/>
        <w:jc w:val="both"/>
        <w:rPr>
          <w:rFonts w:cs="Arial"/>
          <w:b w:val="0"/>
          <w:sz w:val="22"/>
          <w:szCs w:val="22"/>
          <w:u w:val="none"/>
        </w:rPr>
      </w:pPr>
      <w:r>
        <w:rPr>
          <w:rFonts w:cs="Arial"/>
          <w:b w:val="0"/>
          <w:sz w:val="22"/>
          <w:szCs w:val="22"/>
          <w:u w:val="none"/>
        </w:rPr>
        <w:t xml:space="preserve">Boddington has been recognised as an ideal location for hobby farms and retirees. Orchards (nectarines, peaches, applies, olives), vineyards, </w:t>
      </w:r>
      <w:proofErr w:type="spellStart"/>
      <w:r>
        <w:rPr>
          <w:rFonts w:cs="Arial"/>
          <w:b w:val="0"/>
          <w:sz w:val="22"/>
          <w:szCs w:val="22"/>
          <w:u w:val="none"/>
        </w:rPr>
        <w:t>Bluegum</w:t>
      </w:r>
      <w:proofErr w:type="spellEnd"/>
      <w:r>
        <w:rPr>
          <w:rFonts w:cs="Arial"/>
          <w:b w:val="0"/>
          <w:sz w:val="22"/>
          <w:szCs w:val="22"/>
          <w:u w:val="none"/>
        </w:rPr>
        <w:t xml:space="preserve"> plantations, marron farming, donkey breeding, lavender farming and Protea trees are some of the diverse industries introduced into Boddington over the past two decades.</w:t>
      </w:r>
    </w:p>
    <w:p w:rsidR="00B03F57" w:rsidRDefault="00B03F57" w:rsidP="00B03F57">
      <w:pPr>
        <w:pStyle w:val="Title"/>
        <w:jc w:val="both"/>
        <w:rPr>
          <w:rFonts w:cs="Arial"/>
          <w:b w:val="0"/>
          <w:sz w:val="22"/>
          <w:szCs w:val="22"/>
          <w:u w:val="none"/>
        </w:rPr>
      </w:pPr>
      <w:r>
        <w:rPr>
          <w:rFonts w:cs="Arial"/>
          <w:b w:val="0"/>
          <w:sz w:val="22"/>
          <w:szCs w:val="22"/>
          <w:u w:val="none"/>
        </w:rPr>
        <w:t xml:space="preserve"> </w:t>
      </w:r>
    </w:p>
    <w:p w:rsidR="00B03F57" w:rsidRDefault="00B03F57" w:rsidP="00B03F57">
      <w:pPr>
        <w:pStyle w:val="Title"/>
        <w:jc w:val="both"/>
        <w:rPr>
          <w:rFonts w:cs="Arial"/>
          <w:b w:val="0"/>
          <w:sz w:val="22"/>
          <w:szCs w:val="22"/>
          <w:u w:val="none"/>
        </w:rPr>
      </w:pPr>
      <w:r>
        <w:rPr>
          <w:rFonts w:cs="Arial"/>
          <w:b w:val="0"/>
          <w:sz w:val="22"/>
          <w:szCs w:val="22"/>
          <w:u w:val="none"/>
        </w:rPr>
        <w:t xml:space="preserve">Boddington offers residents all the essential services they need to enjoy a more relaxed way of life without sacrificing on convenience. With an established school, shops and recreational facilities, Boddington really is the best of both worlds. </w:t>
      </w:r>
    </w:p>
    <w:p w:rsidR="00B03F57" w:rsidRDefault="00B03F57" w:rsidP="00B03F57">
      <w:pPr>
        <w:pStyle w:val="Title"/>
        <w:jc w:val="left"/>
        <w:rPr>
          <w:rFonts w:cs="Arial"/>
          <w:b w:val="0"/>
          <w:sz w:val="22"/>
          <w:szCs w:val="22"/>
          <w:u w:val="none"/>
        </w:rPr>
      </w:pPr>
    </w:p>
    <w:p w:rsidR="00B03F57" w:rsidRDefault="00B03F57" w:rsidP="00B03F57">
      <w:pPr>
        <w:pStyle w:val="Title"/>
        <w:jc w:val="both"/>
        <w:rPr>
          <w:rFonts w:cs="Arial"/>
          <w:b w:val="0"/>
          <w:sz w:val="22"/>
          <w:szCs w:val="22"/>
          <w:u w:val="none"/>
        </w:rPr>
      </w:pPr>
    </w:p>
    <w:p w:rsidR="00B03F57" w:rsidRDefault="00B03F57" w:rsidP="00B03F57">
      <w:pPr>
        <w:pStyle w:val="Title"/>
        <w:rPr>
          <w:rFonts w:cs="Arial"/>
          <w:b w:val="0"/>
          <w:sz w:val="22"/>
          <w:szCs w:val="22"/>
          <w:u w:val="none"/>
        </w:rPr>
      </w:pPr>
      <w:r>
        <w:rPr>
          <w:rFonts w:cs="Arial"/>
          <w:noProof/>
          <w:sz w:val="22"/>
          <w:szCs w:val="22"/>
          <w:u w:val="none"/>
          <w:lang w:val="en-US"/>
        </w:rPr>
        <w:drawing>
          <wp:inline distT="0" distB="0" distL="0" distR="0" wp14:anchorId="50900075" wp14:editId="3F6E6F4E">
            <wp:extent cx="4127500" cy="3028950"/>
            <wp:effectExtent l="0" t="0" r="6350" b="0"/>
            <wp:docPr id="1" name="Picture 1" descr="Hotham River Foreshore Playground Bodding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tham River Foreshore Playground Boddington"/>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4127500" cy="3028950"/>
                    </a:xfrm>
                    <a:prstGeom prst="rect">
                      <a:avLst/>
                    </a:prstGeom>
                    <a:noFill/>
                    <a:ln>
                      <a:noFill/>
                    </a:ln>
                  </pic:spPr>
                </pic:pic>
              </a:graphicData>
            </a:graphic>
          </wp:inline>
        </w:drawing>
      </w:r>
    </w:p>
    <w:p w:rsidR="00B03F57" w:rsidRDefault="00B03F57" w:rsidP="00B03F57">
      <w:pPr>
        <w:pStyle w:val="Title"/>
        <w:jc w:val="both"/>
        <w:rPr>
          <w:rFonts w:cs="Arial"/>
          <w:b w:val="0"/>
          <w:sz w:val="22"/>
          <w:szCs w:val="22"/>
          <w:u w:val="none"/>
        </w:rPr>
      </w:pPr>
      <w:r>
        <w:rPr>
          <w:rFonts w:cs="Arial"/>
          <w:sz w:val="22"/>
          <w:szCs w:val="22"/>
        </w:rPr>
        <w:br w:type="page"/>
      </w:r>
      <w:r>
        <w:rPr>
          <w:rFonts w:cs="Arial"/>
          <w:sz w:val="22"/>
          <w:szCs w:val="22"/>
        </w:rPr>
        <w:lastRenderedPageBreak/>
        <w:t>INFORMATION AND STATISTICS</w:t>
      </w:r>
    </w:p>
    <w:p w:rsidR="00B03F57" w:rsidRDefault="00B03F57" w:rsidP="00B03F57">
      <w:pPr>
        <w:pStyle w:val="Title"/>
        <w:rPr>
          <w:rFonts w:cs="Arial"/>
          <w:sz w:val="22"/>
          <w:szCs w:val="22"/>
        </w:rPr>
      </w:pPr>
    </w:p>
    <w:p w:rsidR="00B03F57" w:rsidRDefault="00B03F57" w:rsidP="00B03F57">
      <w:pPr>
        <w:pStyle w:val="Title"/>
        <w:rPr>
          <w:rFonts w:cs="Arial"/>
          <w:sz w:val="22"/>
          <w:szCs w:val="22"/>
        </w:rPr>
      </w:pPr>
    </w:p>
    <w:p w:rsidR="00B03F57" w:rsidRDefault="00B03F57" w:rsidP="00B03F57">
      <w:pPr>
        <w:pStyle w:val="Title"/>
        <w:jc w:val="both"/>
        <w:rPr>
          <w:rFonts w:cs="Arial"/>
          <w:sz w:val="22"/>
          <w:szCs w:val="22"/>
          <w:u w:val="none"/>
        </w:rPr>
      </w:pPr>
      <w:r>
        <w:rPr>
          <w:rFonts w:cs="Arial"/>
          <w:sz w:val="22"/>
          <w:szCs w:val="22"/>
          <w:u w:val="none"/>
        </w:rPr>
        <w:t>COUNCIL</w:t>
      </w:r>
    </w:p>
    <w:p w:rsidR="00B03F57" w:rsidRDefault="00B03F57" w:rsidP="00B03F57">
      <w:pPr>
        <w:pStyle w:val="Title"/>
        <w:jc w:val="both"/>
        <w:rPr>
          <w:rFonts w:cs="Arial"/>
          <w:b w:val="0"/>
          <w:sz w:val="22"/>
          <w:szCs w:val="22"/>
          <w:u w:val="none"/>
        </w:rPr>
      </w:pPr>
      <w:r>
        <w:rPr>
          <w:rFonts w:cs="Arial"/>
          <w:b w:val="0"/>
          <w:sz w:val="22"/>
          <w:szCs w:val="22"/>
          <w:u w:val="none"/>
        </w:rPr>
        <w:t>Shire President:</w:t>
      </w:r>
      <w:r>
        <w:rPr>
          <w:rFonts w:cs="Arial"/>
          <w:b w:val="0"/>
          <w:sz w:val="22"/>
          <w:szCs w:val="22"/>
          <w:u w:val="none"/>
        </w:rPr>
        <w:tab/>
      </w:r>
      <w:r>
        <w:rPr>
          <w:rFonts w:cs="Arial"/>
          <w:b w:val="0"/>
          <w:sz w:val="22"/>
          <w:szCs w:val="22"/>
          <w:u w:val="none"/>
        </w:rPr>
        <w:tab/>
        <w:t>Garry Ventris</w:t>
      </w:r>
    </w:p>
    <w:p w:rsidR="00B03F57" w:rsidRDefault="00B03F57" w:rsidP="00B03F57">
      <w:pPr>
        <w:pStyle w:val="Title"/>
        <w:jc w:val="both"/>
        <w:rPr>
          <w:rFonts w:cs="Arial"/>
          <w:b w:val="0"/>
          <w:sz w:val="22"/>
          <w:szCs w:val="22"/>
          <w:u w:val="none"/>
        </w:rPr>
      </w:pPr>
      <w:r>
        <w:rPr>
          <w:rFonts w:cs="Arial"/>
          <w:b w:val="0"/>
          <w:sz w:val="22"/>
          <w:szCs w:val="22"/>
          <w:u w:val="none"/>
        </w:rPr>
        <w:t>Deputy Shire President:</w:t>
      </w:r>
      <w:r>
        <w:rPr>
          <w:rFonts w:cs="Arial"/>
          <w:b w:val="0"/>
          <w:sz w:val="22"/>
          <w:szCs w:val="22"/>
          <w:u w:val="none"/>
        </w:rPr>
        <w:tab/>
        <w:t>Eugene Smalberger</w:t>
      </w:r>
    </w:p>
    <w:p w:rsidR="00B03F57" w:rsidRDefault="00B03F57" w:rsidP="00B03F57">
      <w:pPr>
        <w:pStyle w:val="Title"/>
        <w:jc w:val="both"/>
        <w:rPr>
          <w:rFonts w:cs="Arial"/>
          <w:b w:val="0"/>
          <w:sz w:val="22"/>
          <w:szCs w:val="22"/>
          <w:u w:val="none"/>
        </w:rPr>
      </w:pPr>
      <w:r>
        <w:rPr>
          <w:rFonts w:cs="Arial"/>
          <w:b w:val="0"/>
          <w:sz w:val="22"/>
          <w:szCs w:val="22"/>
          <w:u w:val="none"/>
        </w:rPr>
        <w:t>Councillors:</w:t>
      </w:r>
      <w:r>
        <w:rPr>
          <w:rFonts w:cs="Arial"/>
          <w:b w:val="0"/>
          <w:sz w:val="22"/>
          <w:szCs w:val="22"/>
          <w:u w:val="none"/>
        </w:rPr>
        <w:tab/>
      </w:r>
      <w:r>
        <w:rPr>
          <w:rFonts w:cs="Arial"/>
          <w:b w:val="0"/>
          <w:sz w:val="22"/>
          <w:szCs w:val="22"/>
          <w:u w:val="none"/>
        </w:rPr>
        <w:tab/>
      </w:r>
      <w:r>
        <w:rPr>
          <w:rFonts w:cs="Arial"/>
          <w:b w:val="0"/>
          <w:sz w:val="22"/>
          <w:szCs w:val="22"/>
          <w:u w:val="none"/>
        </w:rPr>
        <w:tab/>
        <w:t>Coert Erasmus</w:t>
      </w:r>
    </w:p>
    <w:p w:rsidR="00B03F57" w:rsidRDefault="00B03F57" w:rsidP="00B03F57">
      <w:pPr>
        <w:pStyle w:val="Title"/>
        <w:jc w:val="both"/>
        <w:rPr>
          <w:rFonts w:cs="Arial"/>
          <w:b w:val="0"/>
          <w:sz w:val="22"/>
          <w:szCs w:val="22"/>
          <w:u w:val="none"/>
        </w:rPr>
      </w:pPr>
      <w:r>
        <w:rPr>
          <w:rFonts w:cs="Arial"/>
          <w:b w:val="0"/>
          <w:sz w:val="22"/>
          <w:szCs w:val="22"/>
          <w:u w:val="none"/>
        </w:rPr>
        <w:tab/>
      </w:r>
      <w:r>
        <w:rPr>
          <w:rFonts w:cs="Arial"/>
          <w:b w:val="0"/>
          <w:sz w:val="22"/>
          <w:szCs w:val="22"/>
          <w:u w:val="none"/>
        </w:rPr>
        <w:tab/>
      </w:r>
      <w:r>
        <w:rPr>
          <w:rFonts w:cs="Arial"/>
          <w:b w:val="0"/>
          <w:sz w:val="22"/>
          <w:szCs w:val="22"/>
          <w:u w:val="none"/>
        </w:rPr>
        <w:tab/>
      </w:r>
      <w:r>
        <w:rPr>
          <w:rFonts w:cs="Arial"/>
          <w:b w:val="0"/>
          <w:sz w:val="22"/>
          <w:szCs w:val="22"/>
          <w:u w:val="none"/>
        </w:rPr>
        <w:tab/>
        <w:t>Earl Schreiber</w:t>
      </w:r>
    </w:p>
    <w:p w:rsidR="00B03F57" w:rsidRDefault="00B03F57" w:rsidP="00B03F57">
      <w:pPr>
        <w:pStyle w:val="Title"/>
        <w:jc w:val="both"/>
        <w:rPr>
          <w:rFonts w:cs="Arial"/>
          <w:b w:val="0"/>
          <w:sz w:val="22"/>
          <w:szCs w:val="22"/>
          <w:u w:val="none"/>
        </w:rPr>
      </w:pPr>
      <w:r>
        <w:rPr>
          <w:rFonts w:cs="Arial"/>
          <w:b w:val="0"/>
          <w:sz w:val="22"/>
          <w:szCs w:val="22"/>
          <w:u w:val="none"/>
        </w:rPr>
        <w:tab/>
      </w:r>
      <w:r>
        <w:rPr>
          <w:rFonts w:cs="Arial"/>
          <w:b w:val="0"/>
          <w:sz w:val="22"/>
          <w:szCs w:val="22"/>
          <w:u w:val="none"/>
        </w:rPr>
        <w:tab/>
      </w:r>
      <w:r>
        <w:rPr>
          <w:rFonts w:cs="Arial"/>
          <w:b w:val="0"/>
          <w:sz w:val="22"/>
          <w:szCs w:val="22"/>
          <w:u w:val="none"/>
        </w:rPr>
        <w:tab/>
      </w:r>
      <w:r>
        <w:rPr>
          <w:rFonts w:cs="Arial"/>
          <w:b w:val="0"/>
          <w:sz w:val="22"/>
          <w:szCs w:val="22"/>
          <w:u w:val="none"/>
        </w:rPr>
        <w:tab/>
        <w:t xml:space="preserve">Ian Webster </w:t>
      </w:r>
    </w:p>
    <w:p w:rsidR="00B03F57" w:rsidRDefault="00B03F57" w:rsidP="00B03F57">
      <w:pPr>
        <w:pStyle w:val="Title"/>
        <w:jc w:val="both"/>
        <w:rPr>
          <w:rFonts w:cs="Arial"/>
          <w:b w:val="0"/>
          <w:sz w:val="22"/>
          <w:szCs w:val="22"/>
          <w:u w:val="none"/>
        </w:rPr>
      </w:pPr>
      <w:r>
        <w:rPr>
          <w:rFonts w:cs="Arial"/>
          <w:b w:val="0"/>
          <w:sz w:val="22"/>
          <w:szCs w:val="22"/>
          <w:u w:val="none"/>
        </w:rPr>
        <w:tab/>
      </w:r>
      <w:r>
        <w:rPr>
          <w:rFonts w:cs="Arial"/>
          <w:b w:val="0"/>
          <w:sz w:val="22"/>
          <w:szCs w:val="22"/>
          <w:u w:val="none"/>
        </w:rPr>
        <w:tab/>
      </w:r>
      <w:r>
        <w:rPr>
          <w:rFonts w:cs="Arial"/>
          <w:b w:val="0"/>
          <w:sz w:val="22"/>
          <w:szCs w:val="22"/>
          <w:u w:val="none"/>
        </w:rPr>
        <w:tab/>
      </w:r>
      <w:r>
        <w:rPr>
          <w:rFonts w:cs="Arial"/>
          <w:b w:val="0"/>
          <w:sz w:val="22"/>
          <w:szCs w:val="22"/>
          <w:u w:val="none"/>
        </w:rPr>
        <w:tab/>
        <w:t>Lee Lewis</w:t>
      </w:r>
    </w:p>
    <w:p w:rsidR="00B03F57" w:rsidRDefault="00B03F57" w:rsidP="00B03F57">
      <w:pPr>
        <w:pStyle w:val="Title"/>
        <w:jc w:val="both"/>
        <w:rPr>
          <w:rFonts w:cs="Arial"/>
          <w:b w:val="0"/>
          <w:sz w:val="22"/>
          <w:szCs w:val="22"/>
          <w:u w:val="none"/>
        </w:rPr>
      </w:pPr>
      <w:r>
        <w:rPr>
          <w:rFonts w:cs="Arial"/>
          <w:b w:val="0"/>
          <w:sz w:val="22"/>
          <w:szCs w:val="22"/>
          <w:u w:val="none"/>
        </w:rPr>
        <w:tab/>
      </w:r>
      <w:r>
        <w:rPr>
          <w:rFonts w:cs="Arial"/>
          <w:b w:val="0"/>
          <w:sz w:val="22"/>
          <w:szCs w:val="22"/>
          <w:u w:val="none"/>
        </w:rPr>
        <w:tab/>
      </w:r>
      <w:r>
        <w:rPr>
          <w:rFonts w:cs="Arial"/>
          <w:b w:val="0"/>
          <w:sz w:val="22"/>
          <w:szCs w:val="22"/>
          <w:u w:val="none"/>
        </w:rPr>
        <w:tab/>
      </w:r>
      <w:r>
        <w:rPr>
          <w:rFonts w:cs="Arial"/>
          <w:b w:val="0"/>
          <w:sz w:val="22"/>
          <w:szCs w:val="22"/>
          <w:u w:val="none"/>
        </w:rPr>
        <w:tab/>
      </w:r>
      <w:r>
        <w:rPr>
          <w:rFonts w:cs="Arial"/>
          <w:b w:val="0"/>
          <w:color w:val="202020"/>
          <w:sz w:val="22"/>
          <w:szCs w:val="22"/>
          <w:u w:val="none"/>
        </w:rPr>
        <w:t>Andrew Ryley</w:t>
      </w:r>
    </w:p>
    <w:p w:rsidR="00B03F57" w:rsidRDefault="00B03F57" w:rsidP="00B03F57">
      <w:pPr>
        <w:pStyle w:val="Title"/>
        <w:jc w:val="both"/>
        <w:rPr>
          <w:rFonts w:cs="Arial"/>
          <w:b w:val="0"/>
          <w:sz w:val="22"/>
          <w:szCs w:val="22"/>
          <w:u w:val="none"/>
        </w:rPr>
      </w:pPr>
    </w:p>
    <w:p w:rsidR="00B03F57" w:rsidRDefault="00B03F57" w:rsidP="00B03F57">
      <w:pPr>
        <w:pStyle w:val="Title"/>
        <w:jc w:val="both"/>
        <w:rPr>
          <w:rFonts w:cs="Arial"/>
          <w:b w:val="0"/>
          <w:sz w:val="22"/>
          <w:szCs w:val="22"/>
          <w:u w:val="none"/>
        </w:rPr>
      </w:pPr>
      <w:r>
        <w:rPr>
          <w:rFonts w:cs="Arial"/>
          <w:b w:val="0"/>
          <w:sz w:val="22"/>
          <w:szCs w:val="22"/>
          <w:u w:val="none"/>
        </w:rPr>
        <w:t>Office:</w:t>
      </w:r>
      <w:r>
        <w:rPr>
          <w:rFonts w:cs="Arial"/>
          <w:b w:val="0"/>
          <w:sz w:val="22"/>
          <w:szCs w:val="22"/>
          <w:u w:val="none"/>
        </w:rPr>
        <w:tab/>
      </w:r>
      <w:r>
        <w:rPr>
          <w:rFonts w:cs="Arial"/>
          <w:b w:val="0"/>
          <w:sz w:val="22"/>
          <w:szCs w:val="22"/>
          <w:u w:val="none"/>
        </w:rPr>
        <w:tab/>
      </w:r>
      <w:r>
        <w:rPr>
          <w:rFonts w:cs="Arial"/>
          <w:b w:val="0"/>
          <w:sz w:val="22"/>
          <w:szCs w:val="22"/>
          <w:u w:val="none"/>
        </w:rPr>
        <w:tab/>
      </w:r>
      <w:r>
        <w:rPr>
          <w:rFonts w:cs="Arial"/>
          <w:b w:val="0"/>
          <w:sz w:val="22"/>
          <w:szCs w:val="22"/>
          <w:u w:val="none"/>
        </w:rPr>
        <w:tab/>
        <w:t>39 Bannister Road</w:t>
      </w:r>
    </w:p>
    <w:p w:rsidR="00B03F57" w:rsidRDefault="00B03F57" w:rsidP="00B03F57">
      <w:pPr>
        <w:pStyle w:val="Title"/>
        <w:ind w:left="2160" w:firstLine="720"/>
        <w:jc w:val="both"/>
        <w:rPr>
          <w:rFonts w:cs="Arial"/>
          <w:b w:val="0"/>
          <w:sz w:val="22"/>
          <w:szCs w:val="22"/>
          <w:u w:val="none"/>
        </w:rPr>
      </w:pPr>
      <w:r>
        <w:rPr>
          <w:rFonts w:cs="Arial"/>
          <w:b w:val="0"/>
          <w:sz w:val="22"/>
          <w:szCs w:val="22"/>
          <w:u w:val="none"/>
        </w:rPr>
        <w:t>Boddington WA 6390</w:t>
      </w:r>
    </w:p>
    <w:p w:rsidR="00B03F57" w:rsidRDefault="00B03F57" w:rsidP="00B03F57">
      <w:pPr>
        <w:pStyle w:val="Title"/>
        <w:jc w:val="both"/>
        <w:rPr>
          <w:rFonts w:cs="Arial"/>
          <w:b w:val="0"/>
          <w:sz w:val="22"/>
          <w:szCs w:val="22"/>
          <w:u w:val="none"/>
        </w:rPr>
      </w:pPr>
      <w:r>
        <w:rPr>
          <w:rFonts w:cs="Arial"/>
          <w:b w:val="0"/>
          <w:sz w:val="22"/>
          <w:szCs w:val="22"/>
          <w:u w:val="none"/>
        </w:rPr>
        <w:t xml:space="preserve">Email: </w:t>
      </w:r>
      <w:r>
        <w:rPr>
          <w:rFonts w:cs="Arial"/>
          <w:b w:val="0"/>
          <w:sz w:val="22"/>
          <w:szCs w:val="22"/>
          <w:u w:val="none"/>
        </w:rPr>
        <w:tab/>
      </w:r>
      <w:r>
        <w:rPr>
          <w:rFonts w:cs="Arial"/>
          <w:b w:val="0"/>
          <w:sz w:val="22"/>
          <w:szCs w:val="22"/>
          <w:u w:val="none"/>
        </w:rPr>
        <w:tab/>
      </w:r>
      <w:r>
        <w:rPr>
          <w:rFonts w:cs="Arial"/>
          <w:b w:val="0"/>
          <w:sz w:val="22"/>
          <w:szCs w:val="22"/>
          <w:u w:val="none"/>
        </w:rPr>
        <w:tab/>
      </w:r>
      <w:r>
        <w:rPr>
          <w:rFonts w:cs="Arial"/>
          <w:b w:val="0"/>
          <w:sz w:val="22"/>
          <w:szCs w:val="22"/>
          <w:u w:val="none"/>
        </w:rPr>
        <w:tab/>
        <w:t>shire@boddington.wa.gov.au</w:t>
      </w:r>
    </w:p>
    <w:p w:rsidR="00B03F57" w:rsidRDefault="00B03F57" w:rsidP="00B03F57">
      <w:pPr>
        <w:pStyle w:val="Title"/>
        <w:jc w:val="both"/>
        <w:rPr>
          <w:rFonts w:cs="Arial"/>
          <w:b w:val="0"/>
          <w:sz w:val="22"/>
          <w:szCs w:val="22"/>
          <w:u w:val="none"/>
        </w:rPr>
      </w:pPr>
      <w:r>
        <w:rPr>
          <w:rFonts w:cs="Arial"/>
          <w:b w:val="0"/>
          <w:sz w:val="22"/>
          <w:szCs w:val="22"/>
          <w:u w:val="none"/>
        </w:rPr>
        <w:t xml:space="preserve">Website: </w:t>
      </w:r>
      <w:r>
        <w:rPr>
          <w:rFonts w:cs="Arial"/>
          <w:b w:val="0"/>
          <w:sz w:val="22"/>
          <w:szCs w:val="22"/>
          <w:u w:val="none"/>
        </w:rPr>
        <w:tab/>
      </w:r>
      <w:r>
        <w:rPr>
          <w:rFonts w:cs="Arial"/>
          <w:b w:val="0"/>
          <w:sz w:val="22"/>
          <w:szCs w:val="22"/>
          <w:u w:val="none"/>
        </w:rPr>
        <w:tab/>
      </w:r>
      <w:r>
        <w:rPr>
          <w:rFonts w:cs="Arial"/>
          <w:b w:val="0"/>
          <w:sz w:val="22"/>
          <w:szCs w:val="22"/>
          <w:u w:val="none"/>
        </w:rPr>
        <w:tab/>
        <w:t>www.boddington.wa.gov.au</w:t>
      </w:r>
    </w:p>
    <w:p w:rsidR="00B03F57" w:rsidRDefault="00B03F57" w:rsidP="00B03F57">
      <w:pPr>
        <w:pStyle w:val="Title"/>
        <w:jc w:val="both"/>
        <w:rPr>
          <w:rFonts w:cs="Arial"/>
          <w:b w:val="0"/>
          <w:sz w:val="22"/>
          <w:szCs w:val="22"/>
          <w:u w:val="none"/>
        </w:rPr>
      </w:pPr>
      <w:r>
        <w:rPr>
          <w:rFonts w:cs="Arial"/>
          <w:b w:val="0"/>
          <w:sz w:val="22"/>
          <w:szCs w:val="22"/>
          <w:u w:val="none"/>
        </w:rPr>
        <w:t xml:space="preserve">Telephone: </w:t>
      </w:r>
      <w:r>
        <w:rPr>
          <w:rFonts w:cs="Arial"/>
          <w:b w:val="0"/>
          <w:sz w:val="22"/>
          <w:szCs w:val="22"/>
          <w:u w:val="none"/>
        </w:rPr>
        <w:tab/>
      </w:r>
      <w:r>
        <w:rPr>
          <w:rFonts w:cs="Arial"/>
          <w:b w:val="0"/>
          <w:sz w:val="22"/>
          <w:szCs w:val="22"/>
          <w:u w:val="none"/>
        </w:rPr>
        <w:tab/>
      </w:r>
      <w:r>
        <w:rPr>
          <w:rFonts w:cs="Arial"/>
          <w:b w:val="0"/>
          <w:sz w:val="22"/>
          <w:szCs w:val="22"/>
          <w:u w:val="none"/>
        </w:rPr>
        <w:tab/>
        <w:t>(08) 9883 4999</w:t>
      </w:r>
    </w:p>
    <w:p w:rsidR="00B03F57" w:rsidRDefault="00B03F57" w:rsidP="00B03F57">
      <w:pPr>
        <w:pStyle w:val="Title"/>
        <w:jc w:val="both"/>
        <w:rPr>
          <w:rFonts w:cs="Arial"/>
          <w:b w:val="0"/>
          <w:sz w:val="22"/>
          <w:szCs w:val="22"/>
          <w:u w:val="none"/>
        </w:rPr>
      </w:pPr>
    </w:p>
    <w:p w:rsidR="00B03F57" w:rsidRDefault="00B03F57" w:rsidP="00B03F57">
      <w:pPr>
        <w:pStyle w:val="Title"/>
        <w:jc w:val="both"/>
        <w:rPr>
          <w:rFonts w:cs="Arial"/>
          <w:sz w:val="22"/>
          <w:szCs w:val="22"/>
          <w:u w:val="none"/>
        </w:rPr>
      </w:pPr>
      <w:r>
        <w:rPr>
          <w:rFonts w:cs="Arial"/>
          <w:sz w:val="22"/>
          <w:szCs w:val="22"/>
          <w:u w:val="none"/>
        </w:rPr>
        <w:t>SHIRE STATISTICS</w:t>
      </w:r>
    </w:p>
    <w:p w:rsidR="00B03F57" w:rsidRDefault="00B03F57" w:rsidP="00B03F57">
      <w:pPr>
        <w:pStyle w:val="Title"/>
        <w:jc w:val="both"/>
        <w:rPr>
          <w:rFonts w:cs="Arial"/>
          <w:b w:val="0"/>
          <w:sz w:val="22"/>
          <w:szCs w:val="22"/>
          <w:u w:val="none"/>
        </w:rPr>
      </w:pPr>
      <w:r>
        <w:rPr>
          <w:rFonts w:cs="Arial"/>
          <w:b w:val="0"/>
          <w:sz w:val="22"/>
          <w:szCs w:val="22"/>
          <w:u w:val="none"/>
        </w:rPr>
        <w:t>Population:</w:t>
      </w:r>
      <w:r>
        <w:rPr>
          <w:rFonts w:cs="Arial"/>
          <w:b w:val="0"/>
          <w:sz w:val="22"/>
          <w:szCs w:val="22"/>
          <w:u w:val="none"/>
        </w:rPr>
        <w:tab/>
      </w:r>
      <w:r>
        <w:rPr>
          <w:rFonts w:cs="Arial"/>
          <w:b w:val="0"/>
          <w:sz w:val="22"/>
          <w:szCs w:val="22"/>
          <w:u w:val="none"/>
        </w:rPr>
        <w:tab/>
      </w:r>
      <w:r>
        <w:rPr>
          <w:rFonts w:cs="Arial"/>
          <w:b w:val="0"/>
          <w:sz w:val="22"/>
          <w:szCs w:val="22"/>
          <w:u w:val="none"/>
        </w:rPr>
        <w:tab/>
        <w:t>1,844 (2016 Census)</w:t>
      </w:r>
    </w:p>
    <w:p w:rsidR="00B03F57" w:rsidRDefault="00B03F57" w:rsidP="00B03F57">
      <w:pPr>
        <w:pStyle w:val="Title"/>
        <w:jc w:val="both"/>
        <w:rPr>
          <w:rFonts w:cs="Arial"/>
          <w:b w:val="0"/>
          <w:sz w:val="22"/>
          <w:szCs w:val="22"/>
          <w:u w:val="none"/>
        </w:rPr>
      </w:pPr>
      <w:r>
        <w:rPr>
          <w:rFonts w:cs="Arial"/>
          <w:b w:val="0"/>
          <w:sz w:val="22"/>
          <w:szCs w:val="22"/>
          <w:u w:val="none"/>
        </w:rPr>
        <w:t>Area:</w:t>
      </w:r>
      <w:r>
        <w:rPr>
          <w:rFonts w:cs="Arial"/>
          <w:b w:val="0"/>
          <w:sz w:val="22"/>
          <w:szCs w:val="22"/>
          <w:u w:val="none"/>
        </w:rPr>
        <w:tab/>
      </w:r>
      <w:r>
        <w:rPr>
          <w:rFonts w:cs="Arial"/>
          <w:b w:val="0"/>
          <w:sz w:val="22"/>
          <w:szCs w:val="22"/>
          <w:u w:val="none"/>
        </w:rPr>
        <w:tab/>
      </w:r>
      <w:r>
        <w:rPr>
          <w:rFonts w:cs="Arial"/>
          <w:b w:val="0"/>
          <w:sz w:val="22"/>
          <w:szCs w:val="22"/>
          <w:u w:val="none"/>
        </w:rPr>
        <w:tab/>
      </w:r>
      <w:r>
        <w:rPr>
          <w:rFonts w:cs="Arial"/>
          <w:b w:val="0"/>
          <w:sz w:val="22"/>
          <w:szCs w:val="22"/>
          <w:u w:val="none"/>
        </w:rPr>
        <w:tab/>
        <w:t>1,900km2</w:t>
      </w:r>
    </w:p>
    <w:p w:rsidR="00B03F57" w:rsidRDefault="00B03F57" w:rsidP="00B03F57">
      <w:pPr>
        <w:pStyle w:val="Title"/>
        <w:jc w:val="both"/>
        <w:rPr>
          <w:rFonts w:cs="Arial"/>
          <w:b w:val="0"/>
          <w:sz w:val="22"/>
          <w:szCs w:val="22"/>
          <w:u w:val="none"/>
        </w:rPr>
      </w:pPr>
      <w:r>
        <w:rPr>
          <w:rFonts w:cs="Arial"/>
          <w:b w:val="0"/>
          <w:sz w:val="22"/>
          <w:szCs w:val="22"/>
          <w:u w:val="none"/>
        </w:rPr>
        <w:t>Distance from Perth:</w:t>
      </w:r>
      <w:r>
        <w:rPr>
          <w:rFonts w:cs="Arial"/>
          <w:b w:val="0"/>
          <w:sz w:val="22"/>
          <w:szCs w:val="22"/>
          <w:u w:val="none"/>
        </w:rPr>
        <w:tab/>
      </w:r>
      <w:r>
        <w:rPr>
          <w:rFonts w:cs="Arial"/>
          <w:b w:val="0"/>
          <w:sz w:val="22"/>
          <w:szCs w:val="22"/>
          <w:u w:val="none"/>
        </w:rPr>
        <w:tab/>
        <w:t>123km</w:t>
      </w:r>
    </w:p>
    <w:p w:rsidR="00B03F57" w:rsidRDefault="00B03F57" w:rsidP="00B03F57">
      <w:pPr>
        <w:pStyle w:val="Title"/>
        <w:jc w:val="both"/>
        <w:rPr>
          <w:rFonts w:cs="Arial"/>
          <w:b w:val="0"/>
          <w:sz w:val="22"/>
          <w:szCs w:val="22"/>
          <w:u w:val="none"/>
        </w:rPr>
      </w:pPr>
      <w:r>
        <w:rPr>
          <w:rFonts w:cs="Arial"/>
          <w:b w:val="0"/>
          <w:sz w:val="22"/>
          <w:szCs w:val="22"/>
          <w:u w:val="none"/>
        </w:rPr>
        <w:t xml:space="preserve">Length of Roads: </w:t>
      </w:r>
      <w:r>
        <w:rPr>
          <w:rFonts w:cs="Arial"/>
          <w:b w:val="0"/>
          <w:sz w:val="22"/>
          <w:szCs w:val="22"/>
          <w:u w:val="none"/>
        </w:rPr>
        <w:tab/>
      </w:r>
      <w:r>
        <w:rPr>
          <w:rFonts w:cs="Arial"/>
          <w:b w:val="0"/>
          <w:sz w:val="22"/>
          <w:szCs w:val="22"/>
          <w:u w:val="none"/>
        </w:rPr>
        <w:tab/>
        <w:t>113km sealed, 141km unsealed</w:t>
      </w:r>
    </w:p>
    <w:p w:rsidR="00B03F57" w:rsidRDefault="00B03F57" w:rsidP="00B03F57">
      <w:pPr>
        <w:pStyle w:val="Title"/>
        <w:jc w:val="both"/>
        <w:rPr>
          <w:rFonts w:cs="Arial"/>
          <w:b w:val="0"/>
          <w:sz w:val="22"/>
          <w:szCs w:val="22"/>
          <w:u w:val="none"/>
        </w:rPr>
      </w:pPr>
    </w:p>
    <w:p w:rsidR="00B03F57" w:rsidRDefault="00B03F57" w:rsidP="00B03F57">
      <w:pPr>
        <w:pStyle w:val="Title"/>
        <w:ind w:left="2880" w:hanging="2880"/>
        <w:jc w:val="both"/>
        <w:rPr>
          <w:rFonts w:cs="Arial"/>
          <w:b w:val="0"/>
          <w:sz w:val="22"/>
          <w:szCs w:val="22"/>
          <w:u w:val="none"/>
        </w:rPr>
      </w:pPr>
      <w:r>
        <w:rPr>
          <w:rFonts w:cs="Arial"/>
          <w:b w:val="0"/>
          <w:sz w:val="22"/>
          <w:szCs w:val="22"/>
          <w:u w:val="none"/>
        </w:rPr>
        <w:t xml:space="preserve">Local Industries: </w:t>
      </w:r>
      <w:r>
        <w:rPr>
          <w:rFonts w:cs="Arial"/>
          <w:b w:val="0"/>
          <w:sz w:val="22"/>
          <w:szCs w:val="22"/>
          <w:u w:val="none"/>
        </w:rPr>
        <w:tab/>
        <w:t>Bauxite and gold mining, sheep, cattle, cereal crops, timber, pine and blue gum plantations.</w:t>
      </w:r>
    </w:p>
    <w:p w:rsidR="00B03F57" w:rsidRDefault="00B03F57" w:rsidP="00B03F57">
      <w:pPr>
        <w:pStyle w:val="Title"/>
        <w:jc w:val="both"/>
        <w:rPr>
          <w:rFonts w:cs="Arial"/>
          <w:b w:val="0"/>
          <w:sz w:val="22"/>
          <w:szCs w:val="22"/>
          <w:u w:val="none"/>
        </w:rPr>
      </w:pPr>
    </w:p>
    <w:p w:rsidR="00B03F57" w:rsidRDefault="00B03F57" w:rsidP="00B03F57">
      <w:pPr>
        <w:pStyle w:val="Title"/>
        <w:jc w:val="both"/>
        <w:rPr>
          <w:rFonts w:cs="Arial"/>
          <w:b w:val="0"/>
          <w:sz w:val="22"/>
          <w:szCs w:val="22"/>
          <w:u w:val="none"/>
        </w:rPr>
      </w:pPr>
      <w:r>
        <w:rPr>
          <w:rFonts w:cs="Arial"/>
          <w:b w:val="0"/>
          <w:sz w:val="22"/>
          <w:szCs w:val="22"/>
          <w:u w:val="none"/>
        </w:rPr>
        <w:t>Number of Electors:</w:t>
      </w:r>
      <w:r>
        <w:rPr>
          <w:rFonts w:cs="Arial"/>
          <w:b w:val="0"/>
          <w:sz w:val="22"/>
          <w:szCs w:val="22"/>
          <w:u w:val="none"/>
        </w:rPr>
        <w:tab/>
      </w:r>
      <w:r>
        <w:rPr>
          <w:rFonts w:cs="Arial"/>
          <w:b w:val="0"/>
          <w:sz w:val="22"/>
          <w:szCs w:val="22"/>
          <w:u w:val="none"/>
        </w:rPr>
        <w:tab/>
        <w:t>974</w:t>
      </w:r>
    </w:p>
    <w:p w:rsidR="00B03F57" w:rsidRDefault="00B03F57" w:rsidP="00B03F57">
      <w:pPr>
        <w:pStyle w:val="Title"/>
        <w:jc w:val="both"/>
        <w:rPr>
          <w:rFonts w:cs="Arial"/>
          <w:b w:val="0"/>
          <w:sz w:val="22"/>
          <w:szCs w:val="22"/>
          <w:u w:val="none"/>
        </w:rPr>
      </w:pPr>
      <w:r>
        <w:rPr>
          <w:rFonts w:cs="Arial"/>
          <w:b w:val="0"/>
          <w:sz w:val="22"/>
          <w:szCs w:val="22"/>
          <w:u w:val="none"/>
        </w:rPr>
        <w:t>Number of Dwellings:</w:t>
      </w:r>
      <w:r>
        <w:rPr>
          <w:rFonts w:cs="Arial"/>
          <w:b w:val="0"/>
          <w:sz w:val="22"/>
          <w:szCs w:val="22"/>
          <w:u w:val="none"/>
        </w:rPr>
        <w:tab/>
      </w:r>
      <w:r>
        <w:rPr>
          <w:rFonts w:cs="Arial"/>
          <w:b w:val="0"/>
          <w:sz w:val="22"/>
          <w:szCs w:val="22"/>
          <w:u w:val="none"/>
        </w:rPr>
        <w:tab/>
        <w:t>828</w:t>
      </w:r>
    </w:p>
    <w:p w:rsidR="00B03F57" w:rsidRDefault="00B03F57" w:rsidP="00B03F57">
      <w:pPr>
        <w:pStyle w:val="Title"/>
        <w:jc w:val="both"/>
        <w:rPr>
          <w:rFonts w:cs="Arial"/>
          <w:b w:val="0"/>
          <w:sz w:val="22"/>
          <w:szCs w:val="22"/>
          <w:u w:val="none"/>
        </w:rPr>
      </w:pPr>
      <w:r>
        <w:rPr>
          <w:rFonts w:cs="Arial"/>
          <w:b w:val="0"/>
          <w:sz w:val="22"/>
          <w:szCs w:val="22"/>
          <w:u w:val="none"/>
        </w:rPr>
        <w:t>Number of Employees:</w:t>
      </w:r>
      <w:r>
        <w:rPr>
          <w:rFonts w:cs="Arial"/>
          <w:b w:val="0"/>
          <w:sz w:val="22"/>
          <w:szCs w:val="22"/>
          <w:u w:val="none"/>
        </w:rPr>
        <w:tab/>
        <w:t>42</w:t>
      </w:r>
    </w:p>
    <w:p w:rsidR="00B03F57" w:rsidRDefault="00B03F57" w:rsidP="00B03F57">
      <w:pPr>
        <w:pStyle w:val="Title"/>
        <w:jc w:val="both"/>
        <w:rPr>
          <w:rFonts w:cs="Arial"/>
          <w:b w:val="0"/>
          <w:sz w:val="22"/>
          <w:szCs w:val="22"/>
          <w:u w:val="none"/>
        </w:rPr>
      </w:pPr>
    </w:p>
    <w:p w:rsidR="00B03F57" w:rsidRDefault="00B03F57" w:rsidP="00B03F57">
      <w:pPr>
        <w:pStyle w:val="Title"/>
        <w:ind w:left="2880" w:hanging="2880"/>
        <w:jc w:val="both"/>
        <w:rPr>
          <w:rFonts w:cs="Arial"/>
          <w:b w:val="0"/>
          <w:sz w:val="22"/>
          <w:szCs w:val="22"/>
          <w:u w:val="none"/>
        </w:rPr>
      </w:pPr>
      <w:r>
        <w:rPr>
          <w:rFonts w:cs="Arial"/>
          <w:b w:val="0"/>
          <w:sz w:val="22"/>
          <w:szCs w:val="22"/>
          <w:u w:val="none"/>
        </w:rPr>
        <w:t>Suburbs &amp; Localities:</w:t>
      </w:r>
      <w:r>
        <w:rPr>
          <w:rFonts w:cs="Arial"/>
          <w:b w:val="0"/>
          <w:sz w:val="22"/>
          <w:szCs w:val="22"/>
          <w:u w:val="none"/>
        </w:rPr>
        <w:tab/>
        <w:t>Boddington, Crossman, Marradong, Quindanning, Ranford</w:t>
      </w:r>
    </w:p>
    <w:p w:rsidR="00B03F57" w:rsidRDefault="00B03F57" w:rsidP="00B03F57">
      <w:pPr>
        <w:pStyle w:val="Title"/>
        <w:jc w:val="both"/>
        <w:rPr>
          <w:rFonts w:cs="Arial"/>
          <w:b w:val="0"/>
          <w:sz w:val="22"/>
          <w:szCs w:val="22"/>
          <w:u w:val="none"/>
        </w:rPr>
      </w:pPr>
    </w:p>
    <w:p w:rsidR="00B03F57" w:rsidRDefault="00B03F57" w:rsidP="00B03F57">
      <w:pPr>
        <w:pStyle w:val="Title"/>
        <w:jc w:val="both"/>
        <w:rPr>
          <w:rFonts w:cs="Arial"/>
          <w:b w:val="0"/>
          <w:sz w:val="22"/>
          <w:szCs w:val="22"/>
          <w:u w:val="none"/>
        </w:rPr>
      </w:pPr>
      <w:r>
        <w:rPr>
          <w:rFonts w:cs="Arial"/>
          <w:b w:val="0"/>
          <w:sz w:val="22"/>
          <w:szCs w:val="22"/>
          <w:u w:val="none"/>
        </w:rPr>
        <w:t>Council Meetings:</w:t>
      </w:r>
      <w:r>
        <w:rPr>
          <w:rFonts w:cs="Arial"/>
          <w:b w:val="0"/>
          <w:sz w:val="22"/>
          <w:szCs w:val="22"/>
          <w:u w:val="none"/>
        </w:rPr>
        <w:tab/>
      </w:r>
      <w:r>
        <w:rPr>
          <w:rFonts w:cs="Arial"/>
          <w:b w:val="0"/>
          <w:sz w:val="22"/>
          <w:szCs w:val="22"/>
          <w:u w:val="none"/>
        </w:rPr>
        <w:tab/>
        <w:t>5:30pm on the third Thursday of each month</w:t>
      </w:r>
    </w:p>
    <w:p w:rsidR="00B03F57" w:rsidRDefault="00B03F57" w:rsidP="00B03F57">
      <w:pPr>
        <w:pStyle w:val="Title"/>
        <w:jc w:val="left"/>
        <w:rPr>
          <w:rFonts w:cs="Arial"/>
          <w:sz w:val="22"/>
          <w:szCs w:val="22"/>
        </w:rPr>
      </w:pPr>
      <w:r>
        <w:rPr>
          <w:rFonts w:cs="Arial"/>
          <w:b w:val="0"/>
          <w:sz w:val="22"/>
          <w:szCs w:val="22"/>
        </w:rPr>
        <w:br w:type="page"/>
      </w:r>
      <w:r>
        <w:rPr>
          <w:rFonts w:cs="Arial"/>
          <w:sz w:val="22"/>
          <w:szCs w:val="22"/>
        </w:rPr>
        <w:lastRenderedPageBreak/>
        <w:t>REMUNERATION DETAILS</w:t>
      </w:r>
    </w:p>
    <w:p w:rsidR="00B03F57" w:rsidRDefault="00B03F57" w:rsidP="00B03F57">
      <w:pPr>
        <w:pStyle w:val="Title"/>
        <w:rPr>
          <w:rFonts w:cs="Arial"/>
          <w:sz w:val="22"/>
          <w:szCs w:val="22"/>
        </w:rPr>
      </w:pPr>
    </w:p>
    <w:p w:rsidR="00B03F57" w:rsidRDefault="00B03F57" w:rsidP="00B03F57">
      <w:pPr>
        <w:numPr>
          <w:ilvl w:val="0"/>
          <w:numId w:val="2"/>
        </w:numPr>
        <w:autoSpaceDE w:val="0"/>
        <w:autoSpaceDN w:val="0"/>
        <w:adjustRightInd w:val="0"/>
        <w:jc w:val="both"/>
        <w:rPr>
          <w:rFonts w:cs="Arial"/>
          <w:b/>
          <w:color w:val="242424"/>
          <w:sz w:val="22"/>
          <w:szCs w:val="22"/>
          <w:lang w:eastAsia="en-AU"/>
        </w:rPr>
      </w:pPr>
      <w:r>
        <w:rPr>
          <w:rFonts w:cs="Arial"/>
          <w:b/>
          <w:color w:val="242424"/>
          <w:sz w:val="22"/>
          <w:szCs w:val="22"/>
          <w:lang w:eastAsia="en-AU"/>
        </w:rPr>
        <w:t>Total remuneration package</w:t>
      </w:r>
    </w:p>
    <w:p w:rsidR="00B03F57" w:rsidRDefault="00B03F57" w:rsidP="00B03F57">
      <w:pPr>
        <w:pStyle w:val="Title"/>
        <w:rPr>
          <w:rFonts w:cs="Arial"/>
          <w:sz w:val="22"/>
          <w:szCs w:val="22"/>
        </w:rPr>
      </w:pPr>
    </w:p>
    <w:tbl>
      <w:tblPr>
        <w:tblW w:w="7938"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80"/>
        <w:gridCol w:w="1657"/>
        <w:gridCol w:w="1701"/>
      </w:tblGrid>
      <w:tr w:rsidR="00B03F57" w:rsidTr="009D4F7F">
        <w:trPr>
          <w:trHeight w:val="360"/>
        </w:trPr>
        <w:tc>
          <w:tcPr>
            <w:tcW w:w="4580" w:type="dxa"/>
            <w:tcBorders>
              <w:top w:val="single" w:sz="4" w:space="0" w:color="000000"/>
              <w:left w:val="single" w:sz="4" w:space="0" w:color="000000"/>
              <w:bottom w:val="single" w:sz="4" w:space="0" w:color="000000"/>
              <w:right w:val="single" w:sz="4" w:space="0" w:color="000000"/>
            </w:tcBorders>
            <w:vAlign w:val="center"/>
            <w:hideMark/>
          </w:tcPr>
          <w:p w:rsidR="00B03F57" w:rsidRDefault="00B03F57" w:rsidP="009D4F7F">
            <w:pPr>
              <w:rPr>
                <w:rFonts w:cs="Arial"/>
                <w:b/>
                <w:sz w:val="22"/>
                <w:szCs w:val="22"/>
              </w:rPr>
            </w:pPr>
            <w:r>
              <w:rPr>
                <w:rFonts w:cs="Arial"/>
                <w:b/>
                <w:sz w:val="22"/>
                <w:szCs w:val="22"/>
              </w:rPr>
              <w:t>Item</w:t>
            </w:r>
          </w:p>
        </w:tc>
        <w:tc>
          <w:tcPr>
            <w:tcW w:w="1657" w:type="dxa"/>
            <w:tcBorders>
              <w:top w:val="single" w:sz="4" w:space="0" w:color="000000"/>
              <w:left w:val="single" w:sz="4" w:space="0" w:color="000000"/>
              <w:bottom w:val="single" w:sz="4" w:space="0" w:color="000000"/>
              <w:right w:val="single" w:sz="4" w:space="0" w:color="000000"/>
            </w:tcBorders>
            <w:vAlign w:val="center"/>
            <w:hideMark/>
          </w:tcPr>
          <w:p w:rsidR="00B03F57" w:rsidRDefault="00B03F57" w:rsidP="009D4F7F">
            <w:pPr>
              <w:rPr>
                <w:rFonts w:cs="Arial"/>
                <w:b/>
                <w:sz w:val="22"/>
                <w:szCs w:val="22"/>
              </w:rPr>
            </w:pPr>
            <w:r>
              <w:rPr>
                <w:rFonts w:cs="Arial"/>
                <w:b/>
                <w:sz w:val="22"/>
                <w:szCs w:val="22"/>
              </w:rPr>
              <w:t>Lower Limit</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B03F57" w:rsidRDefault="00B03F57" w:rsidP="009D4F7F">
            <w:pPr>
              <w:rPr>
                <w:rFonts w:cs="Arial"/>
                <w:b/>
                <w:sz w:val="22"/>
                <w:szCs w:val="22"/>
              </w:rPr>
            </w:pPr>
            <w:r>
              <w:rPr>
                <w:rFonts w:cs="Arial"/>
                <w:b/>
                <w:sz w:val="22"/>
                <w:szCs w:val="22"/>
              </w:rPr>
              <w:t>Upper Limit</w:t>
            </w:r>
          </w:p>
        </w:tc>
      </w:tr>
      <w:tr w:rsidR="00B03F57" w:rsidTr="009D4F7F">
        <w:trPr>
          <w:trHeight w:val="360"/>
        </w:trPr>
        <w:tc>
          <w:tcPr>
            <w:tcW w:w="4580" w:type="dxa"/>
            <w:tcBorders>
              <w:top w:val="single" w:sz="4" w:space="0" w:color="000000"/>
              <w:left w:val="single" w:sz="4" w:space="0" w:color="000000"/>
              <w:bottom w:val="single" w:sz="4" w:space="0" w:color="000000"/>
              <w:right w:val="single" w:sz="4" w:space="0" w:color="000000"/>
            </w:tcBorders>
            <w:vAlign w:val="center"/>
            <w:hideMark/>
          </w:tcPr>
          <w:p w:rsidR="00B03F57" w:rsidRDefault="00B03F57" w:rsidP="009D4F7F">
            <w:pPr>
              <w:rPr>
                <w:rFonts w:cs="Arial"/>
                <w:sz w:val="22"/>
                <w:szCs w:val="22"/>
              </w:rPr>
            </w:pPr>
            <w:r>
              <w:rPr>
                <w:rFonts w:cs="Arial"/>
                <w:sz w:val="22"/>
                <w:szCs w:val="22"/>
              </w:rPr>
              <w:t>Salary</w:t>
            </w:r>
          </w:p>
        </w:tc>
        <w:tc>
          <w:tcPr>
            <w:tcW w:w="1657" w:type="dxa"/>
            <w:tcBorders>
              <w:top w:val="single" w:sz="4" w:space="0" w:color="000000"/>
              <w:left w:val="single" w:sz="4" w:space="0" w:color="000000"/>
              <w:bottom w:val="single" w:sz="4" w:space="0" w:color="000000"/>
              <w:right w:val="single" w:sz="4" w:space="0" w:color="000000"/>
            </w:tcBorders>
            <w:vAlign w:val="center"/>
            <w:hideMark/>
          </w:tcPr>
          <w:p w:rsidR="00B03F57" w:rsidRDefault="00B03F57" w:rsidP="009D4F7F">
            <w:pPr>
              <w:jc w:val="right"/>
              <w:rPr>
                <w:rFonts w:cs="Arial"/>
                <w:sz w:val="22"/>
                <w:szCs w:val="22"/>
              </w:rPr>
            </w:pPr>
            <w:r>
              <w:rPr>
                <w:rFonts w:cs="Arial"/>
                <w:sz w:val="22"/>
                <w:szCs w:val="22"/>
              </w:rPr>
              <w:t>75,286</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B03F57" w:rsidRDefault="00B03F57" w:rsidP="009D4F7F">
            <w:pPr>
              <w:jc w:val="right"/>
              <w:rPr>
                <w:rFonts w:cs="Arial"/>
                <w:sz w:val="22"/>
                <w:szCs w:val="22"/>
              </w:rPr>
            </w:pPr>
            <w:r>
              <w:rPr>
                <w:rFonts w:cs="Arial"/>
                <w:sz w:val="22"/>
                <w:szCs w:val="22"/>
              </w:rPr>
              <w:t>79,020</w:t>
            </w:r>
          </w:p>
        </w:tc>
      </w:tr>
      <w:tr w:rsidR="00B03F57" w:rsidTr="009D4F7F">
        <w:trPr>
          <w:trHeight w:val="360"/>
        </w:trPr>
        <w:tc>
          <w:tcPr>
            <w:tcW w:w="4580" w:type="dxa"/>
            <w:tcBorders>
              <w:top w:val="single" w:sz="4" w:space="0" w:color="000000"/>
              <w:left w:val="single" w:sz="4" w:space="0" w:color="000000"/>
              <w:bottom w:val="single" w:sz="4" w:space="0" w:color="000000"/>
              <w:right w:val="single" w:sz="4" w:space="0" w:color="000000"/>
            </w:tcBorders>
            <w:vAlign w:val="center"/>
            <w:hideMark/>
          </w:tcPr>
          <w:p w:rsidR="00B03F57" w:rsidRDefault="00B03F57" w:rsidP="009D4F7F">
            <w:pPr>
              <w:rPr>
                <w:rFonts w:cs="Arial"/>
                <w:sz w:val="22"/>
                <w:szCs w:val="22"/>
              </w:rPr>
            </w:pPr>
            <w:r>
              <w:rPr>
                <w:rFonts w:cs="Arial"/>
                <w:sz w:val="22"/>
                <w:szCs w:val="22"/>
              </w:rPr>
              <w:t>Superannuation (10.5%)</w:t>
            </w:r>
          </w:p>
        </w:tc>
        <w:tc>
          <w:tcPr>
            <w:tcW w:w="1657" w:type="dxa"/>
            <w:tcBorders>
              <w:top w:val="single" w:sz="4" w:space="0" w:color="000000"/>
              <w:left w:val="single" w:sz="4" w:space="0" w:color="000000"/>
              <w:bottom w:val="single" w:sz="4" w:space="0" w:color="000000"/>
              <w:right w:val="single" w:sz="4" w:space="0" w:color="000000"/>
            </w:tcBorders>
            <w:vAlign w:val="center"/>
            <w:hideMark/>
          </w:tcPr>
          <w:p w:rsidR="00B03F57" w:rsidRDefault="00B03F57" w:rsidP="009D4F7F">
            <w:pPr>
              <w:jc w:val="right"/>
              <w:rPr>
                <w:rFonts w:cs="Arial"/>
                <w:sz w:val="22"/>
                <w:szCs w:val="22"/>
              </w:rPr>
            </w:pPr>
            <w:r>
              <w:rPr>
                <w:rFonts w:cs="Arial"/>
                <w:sz w:val="22"/>
                <w:szCs w:val="22"/>
              </w:rPr>
              <w:t>7,905</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B03F57" w:rsidRDefault="00B03F57" w:rsidP="009D4F7F">
            <w:pPr>
              <w:jc w:val="right"/>
              <w:rPr>
                <w:rFonts w:cs="Arial"/>
                <w:sz w:val="22"/>
                <w:szCs w:val="22"/>
              </w:rPr>
            </w:pPr>
            <w:r>
              <w:rPr>
                <w:rFonts w:cs="Arial"/>
                <w:sz w:val="22"/>
                <w:szCs w:val="22"/>
              </w:rPr>
              <w:t>8,297</w:t>
            </w:r>
          </w:p>
        </w:tc>
      </w:tr>
      <w:tr w:rsidR="00B03F57" w:rsidTr="009D4F7F">
        <w:trPr>
          <w:trHeight w:val="360"/>
        </w:trPr>
        <w:tc>
          <w:tcPr>
            <w:tcW w:w="4580" w:type="dxa"/>
            <w:tcBorders>
              <w:top w:val="single" w:sz="4" w:space="0" w:color="000000"/>
              <w:left w:val="single" w:sz="4" w:space="0" w:color="000000"/>
              <w:bottom w:val="single" w:sz="4" w:space="0" w:color="000000"/>
              <w:right w:val="single" w:sz="4" w:space="0" w:color="000000"/>
            </w:tcBorders>
            <w:vAlign w:val="center"/>
            <w:hideMark/>
          </w:tcPr>
          <w:p w:rsidR="00B03F57" w:rsidRDefault="00B03F57" w:rsidP="009D4F7F">
            <w:pPr>
              <w:rPr>
                <w:rFonts w:cs="Arial"/>
                <w:sz w:val="22"/>
                <w:szCs w:val="22"/>
              </w:rPr>
            </w:pPr>
            <w:r>
              <w:rPr>
                <w:rFonts w:cs="Arial"/>
                <w:sz w:val="22"/>
                <w:szCs w:val="22"/>
              </w:rPr>
              <w:t>Matching Superannuation (6%)</w:t>
            </w:r>
          </w:p>
        </w:tc>
        <w:tc>
          <w:tcPr>
            <w:tcW w:w="1657" w:type="dxa"/>
            <w:tcBorders>
              <w:top w:val="single" w:sz="4" w:space="0" w:color="000000"/>
              <w:left w:val="single" w:sz="4" w:space="0" w:color="000000"/>
              <w:bottom w:val="single" w:sz="4" w:space="0" w:color="000000"/>
              <w:right w:val="single" w:sz="4" w:space="0" w:color="000000"/>
            </w:tcBorders>
            <w:vAlign w:val="center"/>
            <w:hideMark/>
          </w:tcPr>
          <w:p w:rsidR="00B03F57" w:rsidRDefault="00B03F57" w:rsidP="009D4F7F">
            <w:pPr>
              <w:jc w:val="right"/>
              <w:rPr>
                <w:rFonts w:cs="Arial"/>
                <w:sz w:val="22"/>
                <w:szCs w:val="22"/>
              </w:rPr>
            </w:pPr>
            <w:r>
              <w:rPr>
                <w:rFonts w:cs="Arial"/>
                <w:sz w:val="22"/>
                <w:szCs w:val="22"/>
              </w:rPr>
              <w:t>4,517</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B03F57" w:rsidRDefault="00B03F57" w:rsidP="009D4F7F">
            <w:pPr>
              <w:jc w:val="right"/>
              <w:rPr>
                <w:rFonts w:cs="Arial"/>
                <w:sz w:val="22"/>
                <w:szCs w:val="22"/>
              </w:rPr>
            </w:pPr>
            <w:r>
              <w:rPr>
                <w:rFonts w:cs="Arial"/>
                <w:sz w:val="22"/>
                <w:szCs w:val="22"/>
              </w:rPr>
              <w:t>4,741</w:t>
            </w:r>
          </w:p>
        </w:tc>
      </w:tr>
      <w:tr w:rsidR="00B03F57" w:rsidTr="009D4F7F">
        <w:trPr>
          <w:trHeight w:val="360"/>
        </w:trPr>
        <w:tc>
          <w:tcPr>
            <w:tcW w:w="4580" w:type="dxa"/>
            <w:tcBorders>
              <w:top w:val="single" w:sz="4" w:space="0" w:color="000000"/>
              <w:left w:val="single" w:sz="4" w:space="0" w:color="000000"/>
              <w:bottom w:val="single" w:sz="4" w:space="0" w:color="000000"/>
              <w:right w:val="single" w:sz="4" w:space="0" w:color="000000"/>
            </w:tcBorders>
            <w:vAlign w:val="center"/>
            <w:hideMark/>
          </w:tcPr>
          <w:p w:rsidR="00B03F57" w:rsidRDefault="00B03F57" w:rsidP="009D4F7F">
            <w:pPr>
              <w:rPr>
                <w:rFonts w:cs="Arial"/>
                <w:sz w:val="22"/>
                <w:szCs w:val="22"/>
              </w:rPr>
            </w:pPr>
            <w:r>
              <w:rPr>
                <w:rFonts w:cs="Arial"/>
                <w:sz w:val="22"/>
                <w:szCs w:val="22"/>
              </w:rPr>
              <w:t>Uniform Allowance ($440 per annum)</w:t>
            </w:r>
          </w:p>
        </w:tc>
        <w:tc>
          <w:tcPr>
            <w:tcW w:w="1657" w:type="dxa"/>
            <w:tcBorders>
              <w:top w:val="single" w:sz="4" w:space="0" w:color="000000"/>
              <w:left w:val="single" w:sz="4" w:space="0" w:color="000000"/>
              <w:bottom w:val="single" w:sz="4" w:space="0" w:color="000000"/>
              <w:right w:val="single" w:sz="4" w:space="0" w:color="000000"/>
            </w:tcBorders>
            <w:vAlign w:val="center"/>
            <w:hideMark/>
          </w:tcPr>
          <w:p w:rsidR="00B03F57" w:rsidRDefault="00B03F57" w:rsidP="009D4F7F">
            <w:pPr>
              <w:jc w:val="right"/>
              <w:rPr>
                <w:rFonts w:cs="Arial"/>
                <w:sz w:val="22"/>
                <w:szCs w:val="22"/>
              </w:rPr>
            </w:pPr>
            <w:r>
              <w:rPr>
                <w:rFonts w:cs="Arial"/>
                <w:sz w:val="22"/>
                <w:szCs w:val="22"/>
              </w:rPr>
              <w:t>440</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B03F57" w:rsidRDefault="00B03F57" w:rsidP="009D4F7F">
            <w:pPr>
              <w:jc w:val="right"/>
              <w:rPr>
                <w:rFonts w:cs="Arial"/>
                <w:sz w:val="22"/>
                <w:szCs w:val="22"/>
              </w:rPr>
            </w:pPr>
            <w:r>
              <w:rPr>
                <w:rFonts w:cs="Arial"/>
                <w:sz w:val="22"/>
                <w:szCs w:val="22"/>
              </w:rPr>
              <w:t>440</w:t>
            </w:r>
          </w:p>
        </w:tc>
      </w:tr>
      <w:tr w:rsidR="00B03F57" w:rsidTr="009D4F7F">
        <w:trPr>
          <w:trHeight w:val="360"/>
        </w:trPr>
        <w:tc>
          <w:tcPr>
            <w:tcW w:w="4580" w:type="dxa"/>
            <w:tcBorders>
              <w:top w:val="single" w:sz="4" w:space="0" w:color="000000"/>
              <w:left w:val="single" w:sz="4" w:space="0" w:color="000000"/>
              <w:bottom w:val="single" w:sz="4" w:space="0" w:color="000000"/>
              <w:right w:val="single" w:sz="4" w:space="0" w:color="000000"/>
            </w:tcBorders>
            <w:vAlign w:val="center"/>
            <w:hideMark/>
          </w:tcPr>
          <w:p w:rsidR="00B03F57" w:rsidRDefault="00B03F57" w:rsidP="009D4F7F">
            <w:pPr>
              <w:rPr>
                <w:rFonts w:cs="Arial"/>
                <w:sz w:val="22"/>
                <w:szCs w:val="22"/>
              </w:rPr>
            </w:pPr>
            <w:r>
              <w:rPr>
                <w:rFonts w:cs="Arial"/>
                <w:sz w:val="22"/>
                <w:szCs w:val="22"/>
              </w:rPr>
              <w:t xml:space="preserve">Housing Allowance ($300/week)  </w:t>
            </w:r>
          </w:p>
        </w:tc>
        <w:tc>
          <w:tcPr>
            <w:tcW w:w="1657" w:type="dxa"/>
            <w:tcBorders>
              <w:top w:val="single" w:sz="4" w:space="0" w:color="000000"/>
              <w:left w:val="single" w:sz="4" w:space="0" w:color="000000"/>
              <w:bottom w:val="single" w:sz="4" w:space="0" w:color="000000"/>
              <w:right w:val="single" w:sz="4" w:space="0" w:color="000000"/>
            </w:tcBorders>
            <w:vAlign w:val="center"/>
            <w:hideMark/>
          </w:tcPr>
          <w:p w:rsidR="00B03F57" w:rsidRDefault="00B03F57" w:rsidP="009D4F7F">
            <w:pPr>
              <w:jc w:val="right"/>
              <w:rPr>
                <w:rFonts w:cs="Arial"/>
                <w:sz w:val="22"/>
                <w:szCs w:val="22"/>
              </w:rPr>
            </w:pPr>
            <w:r>
              <w:rPr>
                <w:rFonts w:cs="Arial"/>
                <w:sz w:val="22"/>
                <w:szCs w:val="22"/>
              </w:rPr>
              <w:t>7,800</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B03F57" w:rsidRDefault="00B03F57" w:rsidP="009D4F7F">
            <w:pPr>
              <w:jc w:val="right"/>
              <w:rPr>
                <w:rFonts w:cs="Arial"/>
                <w:sz w:val="22"/>
                <w:szCs w:val="22"/>
              </w:rPr>
            </w:pPr>
            <w:r>
              <w:rPr>
                <w:rFonts w:cs="Arial"/>
                <w:sz w:val="22"/>
                <w:szCs w:val="22"/>
              </w:rPr>
              <w:t>7,800</w:t>
            </w:r>
          </w:p>
        </w:tc>
      </w:tr>
      <w:tr w:rsidR="00B03F57" w:rsidTr="009D4F7F">
        <w:trPr>
          <w:trHeight w:val="360"/>
        </w:trPr>
        <w:tc>
          <w:tcPr>
            <w:tcW w:w="4580" w:type="dxa"/>
            <w:tcBorders>
              <w:top w:val="single" w:sz="4" w:space="0" w:color="000000"/>
              <w:left w:val="single" w:sz="4" w:space="0" w:color="000000"/>
              <w:bottom w:val="single" w:sz="4" w:space="0" w:color="000000"/>
              <w:right w:val="single" w:sz="4" w:space="0" w:color="000000"/>
            </w:tcBorders>
            <w:vAlign w:val="center"/>
            <w:hideMark/>
          </w:tcPr>
          <w:p w:rsidR="00B03F57" w:rsidRDefault="00B03F57" w:rsidP="009D4F7F">
            <w:pPr>
              <w:rPr>
                <w:rFonts w:cs="Arial"/>
                <w:b/>
                <w:sz w:val="22"/>
                <w:szCs w:val="22"/>
              </w:rPr>
            </w:pPr>
            <w:r>
              <w:rPr>
                <w:rFonts w:cs="Arial"/>
                <w:b/>
                <w:sz w:val="22"/>
                <w:szCs w:val="22"/>
              </w:rPr>
              <w:t>Total</w:t>
            </w:r>
          </w:p>
        </w:tc>
        <w:tc>
          <w:tcPr>
            <w:tcW w:w="1657" w:type="dxa"/>
            <w:tcBorders>
              <w:top w:val="single" w:sz="4" w:space="0" w:color="000000"/>
              <w:left w:val="single" w:sz="4" w:space="0" w:color="000000"/>
              <w:bottom w:val="single" w:sz="4" w:space="0" w:color="000000"/>
              <w:right w:val="single" w:sz="4" w:space="0" w:color="000000"/>
            </w:tcBorders>
            <w:vAlign w:val="center"/>
            <w:hideMark/>
          </w:tcPr>
          <w:p w:rsidR="00B03F57" w:rsidRDefault="00B03F57" w:rsidP="009D4F7F">
            <w:pPr>
              <w:jc w:val="right"/>
              <w:rPr>
                <w:rFonts w:cs="Arial"/>
                <w:b/>
                <w:sz w:val="22"/>
                <w:szCs w:val="22"/>
              </w:rPr>
            </w:pPr>
            <w:r>
              <w:rPr>
                <w:rFonts w:cs="Arial"/>
                <w:b/>
                <w:sz w:val="22"/>
                <w:szCs w:val="22"/>
              </w:rPr>
              <w:t>95,948</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B03F57" w:rsidRDefault="00B03F57" w:rsidP="009D4F7F">
            <w:pPr>
              <w:jc w:val="right"/>
              <w:rPr>
                <w:rFonts w:cs="Arial"/>
                <w:b/>
                <w:sz w:val="22"/>
                <w:szCs w:val="22"/>
              </w:rPr>
            </w:pPr>
            <w:r>
              <w:rPr>
                <w:rFonts w:cs="Arial"/>
                <w:b/>
                <w:sz w:val="22"/>
                <w:szCs w:val="22"/>
              </w:rPr>
              <w:t>100,298</w:t>
            </w:r>
          </w:p>
        </w:tc>
      </w:tr>
    </w:tbl>
    <w:p w:rsidR="00B03F57" w:rsidRDefault="00B03F57" w:rsidP="00B03F57">
      <w:pPr>
        <w:pStyle w:val="Title"/>
        <w:rPr>
          <w:rFonts w:cs="Arial"/>
          <w:sz w:val="22"/>
          <w:szCs w:val="22"/>
        </w:rPr>
      </w:pPr>
    </w:p>
    <w:p w:rsidR="00B03F57" w:rsidRDefault="00B03F57" w:rsidP="00B03F57">
      <w:pPr>
        <w:numPr>
          <w:ilvl w:val="0"/>
          <w:numId w:val="2"/>
        </w:numPr>
        <w:autoSpaceDE w:val="0"/>
        <w:autoSpaceDN w:val="0"/>
        <w:adjustRightInd w:val="0"/>
        <w:jc w:val="both"/>
        <w:rPr>
          <w:rFonts w:cs="Arial"/>
          <w:b/>
          <w:color w:val="242424"/>
          <w:sz w:val="22"/>
          <w:szCs w:val="22"/>
          <w:lang w:eastAsia="en-AU"/>
        </w:rPr>
      </w:pPr>
      <w:r>
        <w:rPr>
          <w:rFonts w:cs="Arial"/>
          <w:b/>
          <w:color w:val="242424"/>
          <w:sz w:val="22"/>
          <w:szCs w:val="22"/>
          <w:lang w:eastAsia="en-AU"/>
        </w:rPr>
        <w:t>Employment Basis</w:t>
      </w:r>
    </w:p>
    <w:p w:rsidR="00B03F57" w:rsidRDefault="00B03F57" w:rsidP="00B03F57">
      <w:pPr>
        <w:autoSpaceDE w:val="0"/>
        <w:autoSpaceDN w:val="0"/>
        <w:adjustRightInd w:val="0"/>
        <w:ind w:firstLine="360"/>
        <w:jc w:val="both"/>
        <w:rPr>
          <w:rFonts w:cs="Arial"/>
          <w:color w:val="242424"/>
          <w:sz w:val="22"/>
          <w:szCs w:val="22"/>
          <w:lang w:eastAsia="en-AU"/>
        </w:rPr>
      </w:pPr>
      <w:r>
        <w:rPr>
          <w:rFonts w:cs="Arial"/>
          <w:color w:val="242424"/>
          <w:sz w:val="22"/>
          <w:szCs w:val="22"/>
          <w:lang w:eastAsia="en-AU"/>
        </w:rPr>
        <w:t>Permanent</w:t>
      </w:r>
    </w:p>
    <w:p w:rsidR="00B03F57" w:rsidRDefault="00B03F57" w:rsidP="00B03F57">
      <w:pPr>
        <w:autoSpaceDE w:val="0"/>
        <w:autoSpaceDN w:val="0"/>
        <w:adjustRightInd w:val="0"/>
        <w:jc w:val="both"/>
        <w:rPr>
          <w:rFonts w:cs="Arial"/>
          <w:color w:val="242424"/>
          <w:sz w:val="22"/>
          <w:szCs w:val="22"/>
          <w:lang w:eastAsia="en-AU"/>
        </w:rPr>
      </w:pPr>
    </w:p>
    <w:p w:rsidR="00B03F57" w:rsidRDefault="00B03F57" w:rsidP="00B03F57">
      <w:pPr>
        <w:numPr>
          <w:ilvl w:val="0"/>
          <w:numId w:val="2"/>
        </w:numPr>
        <w:autoSpaceDE w:val="0"/>
        <w:autoSpaceDN w:val="0"/>
        <w:adjustRightInd w:val="0"/>
        <w:jc w:val="both"/>
        <w:rPr>
          <w:rFonts w:cs="Arial"/>
          <w:b/>
          <w:color w:val="242424"/>
          <w:sz w:val="22"/>
          <w:szCs w:val="22"/>
          <w:lang w:eastAsia="en-AU"/>
        </w:rPr>
      </w:pPr>
      <w:r>
        <w:rPr>
          <w:rFonts w:cs="Arial"/>
          <w:b/>
          <w:color w:val="242424"/>
          <w:sz w:val="22"/>
          <w:szCs w:val="22"/>
          <w:lang w:eastAsia="en-AU"/>
        </w:rPr>
        <w:t>Hours of Work</w:t>
      </w:r>
    </w:p>
    <w:p w:rsidR="00B03F57" w:rsidRDefault="00B03F57" w:rsidP="00B03F57">
      <w:pPr>
        <w:autoSpaceDE w:val="0"/>
        <w:autoSpaceDN w:val="0"/>
        <w:adjustRightInd w:val="0"/>
        <w:ind w:left="360"/>
        <w:jc w:val="both"/>
        <w:rPr>
          <w:rFonts w:cs="Arial"/>
          <w:sz w:val="22"/>
          <w:szCs w:val="22"/>
          <w:lang w:eastAsia="en-AU"/>
        </w:rPr>
      </w:pPr>
      <w:r>
        <w:rPr>
          <w:rFonts w:cs="Arial"/>
          <w:sz w:val="22"/>
          <w:szCs w:val="22"/>
          <w:lang w:eastAsia="en-AU"/>
        </w:rPr>
        <w:t xml:space="preserve">Up to 76 hours per fortnight. </w:t>
      </w:r>
    </w:p>
    <w:p w:rsidR="00B03F57" w:rsidRDefault="00B03F57" w:rsidP="00B03F57">
      <w:pPr>
        <w:autoSpaceDE w:val="0"/>
        <w:autoSpaceDN w:val="0"/>
        <w:adjustRightInd w:val="0"/>
        <w:jc w:val="both"/>
        <w:rPr>
          <w:rFonts w:cs="Arial"/>
          <w:color w:val="242424"/>
          <w:sz w:val="22"/>
          <w:szCs w:val="22"/>
          <w:lang w:eastAsia="en-AU"/>
        </w:rPr>
      </w:pPr>
    </w:p>
    <w:p w:rsidR="00B03F57" w:rsidRDefault="00B03F57" w:rsidP="00B03F57">
      <w:pPr>
        <w:numPr>
          <w:ilvl w:val="0"/>
          <w:numId w:val="2"/>
        </w:numPr>
        <w:autoSpaceDE w:val="0"/>
        <w:autoSpaceDN w:val="0"/>
        <w:adjustRightInd w:val="0"/>
        <w:jc w:val="both"/>
        <w:rPr>
          <w:rFonts w:cs="Arial"/>
          <w:b/>
          <w:color w:val="242424"/>
          <w:sz w:val="22"/>
          <w:szCs w:val="22"/>
          <w:lang w:eastAsia="en-AU"/>
        </w:rPr>
      </w:pPr>
      <w:r>
        <w:rPr>
          <w:rFonts w:cs="Arial"/>
          <w:b/>
          <w:color w:val="242424"/>
          <w:sz w:val="22"/>
          <w:szCs w:val="22"/>
          <w:lang w:eastAsia="en-AU"/>
        </w:rPr>
        <w:t>Annual Leave</w:t>
      </w:r>
    </w:p>
    <w:p w:rsidR="00B03F57" w:rsidRDefault="00B03F57" w:rsidP="00B03F57">
      <w:pPr>
        <w:autoSpaceDE w:val="0"/>
        <w:autoSpaceDN w:val="0"/>
        <w:adjustRightInd w:val="0"/>
        <w:ind w:firstLine="360"/>
        <w:jc w:val="both"/>
        <w:rPr>
          <w:rFonts w:cs="Arial"/>
          <w:color w:val="242424"/>
          <w:sz w:val="22"/>
          <w:szCs w:val="22"/>
          <w:lang w:eastAsia="en-AU"/>
        </w:rPr>
      </w:pPr>
      <w:r>
        <w:rPr>
          <w:rFonts w:cs="Arial"/>
          <w:color w:val="242424"/>
          <w:sz w:val="22"/>
          <w:szCs w:val="22"/>
          <w:lang w:eastAsia="en-AU"/>
        </w:rPr>
        <w:t>Four (4) weeks annual leave.</w:t>
      </w:r>
    </w:p>
    <w:p w:rsidR="00B03F57" w:rsidRDefault="00B03F57" w:rsidP="00B03F57">
      <w:pPr>
        <w:autoSpaceDE w:val="0"/>
        <w:autoSpaceDN w:val="0"/>
        <w:adjustRightInd w:val="0"/>
        <w:jc w:val="both"/>
        <w:rPr>
          <w:rFonts w:cs="Arial"/>
          <w:color w:val="242424"/>
          <w:sz w:val="22"/>
          <w:szCs w:val="22"/>
          <w:lang w:eastAsia="en-AU"/>
        </w:rPr>
      </w:pPr>
    </w:p>
    <w:p w:rsidR="00B03F57" w:rsidRDefault="00B03F57" w:rsidP="00B03F57">
      <w:pPr>
        <w:numPr>
          <w:ilvl w:val="0"/>
          <w:numId w:val="2"/>
        </w:numPr>
        <w:autoSpaceDE w:val="0"/>
        <w:autoSpaceDN w:val="0"/>
        <w:adjustRightInd w:val="0"/>
        <w:jc w:val="both"/>
        <w:rPr>
          <w:rFonts w:cs="Arial"/>
          <w:b/>
          <w:color w:val="242424"/>
          <w:sz w:val="22"/>
          <w:szCs w:val="22"/>
          <w:lang w:eastAsia="en-AU"/>
        </w:rPr>
      </w:pPr>
      <w:r>
        <w:rPr>
          <w:rFonts w:cs="Arial"/>
          <w:b/>
          <w:color w:val="242424"/>
          <w:sz w:val="22"/>
          <w:szCs w:val="22"/>
          <w:lang w:eastAsia="en-AU"/>
        </w:rPr>
        <w:t>Personal Leave</w:t>
      </w:r>
    </w:p>
    <w:p w:rsidR="00B03F57" w:rsidRDefault="00B03F57" w:rsidP="00B03F57">
      <w:pPr>
        <w:autoSpaceDE w:val="0"/>
        <w:autoSpaceDN w:val="0"/>
        <w:adjustRightInd w:val="0"/>
        <w:ind w:firstLine="360"/>
        <w:jc w:val="both"/>
        <w:rPr>
          <w:rFonts w:cs="Arial"/>
          <w:color w:val="242424"/>
          <w:sz w:val="22"/>
          <w:szCs w:val="22"/>
          <w:lang w:eastAsia="en-AU"/>
        </w:rPr>
      </w:pPr>
      <w:r>
        <w:rPr>
          <w:rFonts w:cs="Arial"/>
          <w:color w:val="242424"/>
          <w:sz w:val="22"/>
          <w:szCs w:val="22"/>
          <w:lang w:eastAsia="en-AU"/>
        </w:rPr>
        <w:t>Ten (10) days per year.</w:t>
      </w:r>
    </w:p>
    <w:p w:rsidR="00B03F57" w:rsidRDefault="00B03F57" w:rsidP="00B03F57">
      <w:pPr>
        <w:autoSpaceDE w:val="0"/>
        <w:autoSpaceDN w:val="0"/>
        <w:adjustRightInd w:val="0"/>
        <w:jc w:val="both"/>
        <w:rPr>
          <w:rFonts w:cs="Arial"/>
          <w:color w:val="242424"/>
          <w:sz w:val="22"/>
          <w:szCs w:val="22"/>
          <w:lang w:eastAsia="en-AU"/>
        </w:rPr>
      </w:pPr>
    </w:p>
    <w:p w:rsidR="00B03F57" w:rsidRDefault="00B03F57" w:rsidP="00B03F57">
      <w:pPr>
        <w:numPr>
          <w:ilvl w:val="0"/>
          <w:numId w:val="2"/>
        </w:numPr>
        <w:autoSpaceDE w:val="0"/>
        <w:autoSpaceDN w:val="0"/>
        <w:adjustRightInd w:val="0"/>
        <w:jc w:val="both"/>
        <w:rPr>
          <w:rFonts w:cs="Arial"/>
          <w:b/>
          <w:color w:val="242424"/>
          <w:sz w:val="22"/>
          <w:szCs w:val="22"/>
          <w:lang w:eastAsia="en-AU"/>
        </w:rPr>
      </w:pPr>
      <w:r>
        <w:rPr>
          <w:rFonts w:cs="Arial"/>
          <w:b/>
          <w:color w:val="242424"/>
          <w:sz w:val="22"/>
          <w:szCs w:val="22"/>
          <w:lang w:eastAsia="en-AU"/>
        </w:rPr>
        <w:t>Long Service Leave</w:t>
      </w:r>
    </w:p>
    <w:p w:rsidR="00B03F57" w:rsidRDefault="00B03F57" w:rsidP="00B03F57">
      <w:pPr>
        <w:autoSpaceDE w:val="0"/>
        <w:autoSpaceDN w:val="0"/>
        <w:adjustRightInd w:val="0"/>
        <w:ind w:left="360"/>
        <w:jc w:val="both"/>
        <w:rPr>
          <w:rFonts w:cs="Arial"/>
          <w:color w:val="242424"/>
          <w:sz w:val="22"/>
          <w:szCs w:val="22"/>
          <w:lang w:eastAsia="en-AU"/>
        </w:rPr>
      </w:pPr>
      <w:r>
        <w:rPr>
          <w:rFonts w:cs="Arial"/>
          <w:color w:val="242424"/>
          <w:sz w:val="22"/>
          <w:szCs w:val="22"/>
          <w:lang w:eastAsia="en-AU"/>
        </w:rPr>
        <w:t>Thirteen (13) weeks after ten (10) years continuous Local Government service, transferable between Local Authorities in Western Australia.</w:t>
      </w:r>
    </w:p>
    <w:p w:rsidR="00B03F57" w:rsidRDefault="00B03F57" w:rsidP="00B03F57">
      <w:pPr>
        <w:pStyle w:val="Title"/>
        <w:rPr>
          <w:rFonts w:cs="Arial"/>
          <w:color w:val="242424"/>
          <w:sz w:val="22"/>
          <w:szCs w:val="22"/>
          <w:lang w:eastAsia="en-AU"/>
        </w:rPr>
      </w:pPr>
    </w:p>
    <w:p w:rsidR="00B03F57" w:rsidRDefault="00B03F57" w:rsidP="00B03F57">
      <w:pPr>
        <w:numPr>
          <w:ilvl w:val="0"/>
          <w:numId w:val="2"/>
        </w:numPr>
        <w:autoSpaceDE w:val="0"/>
        <w:autoSpaceDN w:val="0"/>
        <w:adjustRightInd w:val="0"/>
        <w:jc w:val="both"/>
        <w:rPr>
          <w:rFonts w:cs="Arial"/>
          <w:b/>
          <w:color w:val="242424"/>
          <w:sz w:val="22"/>
          <w:szCs w:val="22"/>
          <w:lang w:eastAsia="en-AU"/>
        </w:rPr>
      </w:pPr>
      <w:r>
        <w:rPr>
          <w:rFonts w:cs="Arial"/>
          <w:b/>
          <w:color w:val="242424"/>
          <w:sz w:val="22"/>
          <w:szCs w:val="22"/>
          <w:lang w:eastAsia="en-AU"/>
        </w:rPr>
        <w:t>Superannuation</w:t>
      </w:r>
    </w:p>
    <w:p w:rsidR="00B03F57" w:rsidRDefault="00B03F57" w:rsidP="00B03F57">
      <w:pPr>
        <w:numPr>
          <w:ilvl w:val="0"/>
          <w:numId w:val="3"/>
        </w:numPr>
        <w:autoSpaceDE w:val="0"/>
        <w:autoSpaceDN w:val="0"/>
        <w:adjustRightInd w:val="0"/>
        <w:jc w:val="both"/>
        <w:rPr>
          <w:rFonts w:cs="Arial"/>
          <w:color w:val="242424"/>
          <w:sz w:val="22"/>
          <w:szCs w:val="22"/>
          <w:lang w:eastAsia="en-AU"/>
        </w:rPr>
      </w:pPr>
      <w:r>
        <w:rPr>
          <w:rFonts w:cs="Arial"/>
          <w:color w:val="242424"/>
          <w:sz w:val="22"/>
          <w:szCs w:val="22"/>
          <w:lang w:eastAsia="en-AU"/>
        </w:rPr>
        <w:t>Superannuation Guarantee 10%</w:t>
      </w:r>
    </w:p>
    <w:p w:rsidR="00B03F57" w:rsidRDefault="00B03F57" w:rsidP="00B03F57">
      <w:pPr>
        <w:numPr>
          <w:ilvl w:val="0"/>
          <w:numId w:val="3"/>
        </w:numPr>
        <w:autoSpaceDE w:val="0"/>
        <w:autoSpaceDN w:val="0"/>
        <w:adjustRightInd w:val="0"/>
        <w:jc w:val="both"/>
        <w:rPr>
          <w:rFonts w:cs="Arial"/>
          <w:color w:val="242424"/>
          <w:sz w:val="22"/>
          <w:szCs w:val="22"/>
          <w:lang w:eastAsia="en-AU"/>
        </w:rPr>
      </w:pPr>
      <w:r>
        <w:rPr>
          <w:rFonts w:cs="Arial"/>
          <w:color w:val="242424"/>
          <w:sz w:val="22"/>
          <w:szCs w:val="22"/>
          <w:lang w:eastAsia="en-AU"/>
        </w:rPr>
        <w:t>Matching up to an additional 6%</w:t>
      </w:r>
    </w:p>
    <w:p w:rsidR="00B03F57" w:rsidRDefault="00B03F57" w:rsidP="00B03F57">
      <w:pPr>
        <w:autoSpaceDE w:val="0"/>
        <w:autoSpaceDN w:val="0"/>
        <w:adjustRightInd w:val="0"/>
        <w:ind w:left="720"/>
        <w:jc w:val="both"/>
        <w:rPr>
          <w:rFonts w:cs="Arial"/>
          <w:color w:val="242424"/>
          <w:sz w:val="22"/>
          <w:szCs w:val="22"/>
          <w:lang w:eastAsia="en-AU"/>
        </w:rPr>
      </w:pPr>
    </w:p>
    <w:p w:rsidR="00B03F57" w:rsidRDefault="00B03F57" w:rsidP="00B03F57">
      <w:pPr>
        <w:numPr>
          <w:ilvl w:val="0"/>
          <w:numId w:val="2"/>
        </w:numPr>
        <w:autoSpaceDE w:val="0"/>
        <w:autoSpaceDN w:val="0"/>
        <w:adjustRightInd w:val="0"/>
        <w:jc w:val="both"/>
        <w:rPr>
          <w:rFonts w:cs="Arial"/>
          <w:b/>
          <w:color w:val="242424"/>
          <w:sz w:val="22"/>
          <w:szCs w:val="22"/>
          <w:lang w:eastAsia="en-AU"/>
        </w:rPr>
      </w:pPr>
      <w:r>
        <w:rPr>
          <w:rFonts w:cs="Arial"/>
          <w:b/>
          <w:color w:val="242424"/>
          <w:sz w:val="22"/>
          <w:szCs w:val="22"/>
          <w:lang w:eastAsia="en-AU"/>
        </w:rPr>
        <w:t>Probationary Period</w:t>
      </w:r>
    </w:p>
    <w:p w:rsidR="00B03F57" w:rsidRDefault="00B03F57" w:rsidP="00B03F57">
      <w:pPr>
        <w:autoSpaceDE w:val="0"/>
        <w:autoSpaceDN w:val="0"/>
        <w:adjustRightInd w:val="0"/>
        <w:ind w:left="360"/>
        <w:jc w:val="both"/>
        <w:rPr>
          <w:rFonts w:cs="Arial"/>
          <w:color w:val="242424"/>
          <w:sz w:val="22"/>
          <w:szCs w:val="22"/>
          <w:lang w:eastAsia="en-AU"/>
        </w:rPr>
      </w:pPr>
      <w:r>
        <w:rPr>
          <w:rFonts w:cs="Arial"/>
          <w:color w:val="242424"/>
          <w:sz w:val="22"/>
          <w:szCs w:val="22"/>
          <w:lang w:eastAsia="en-AU"/>
        </w:rPr>
        <w:t xml:space="preserve">A three (3) month probationary period is applicable to this position. </w:t>
      </w:r>
    </w:p>
    <w:p w:rsidR="00B03F57" w:rsidRDefault="00B03F57" w:rsidP="00B03F57">
      <w:pPr>
        <w:autoSpaceDE w:val="0"/>
        <w:autoSpaceDN w:val="0"/>
        <w:adjustRightInd w:val="0"/>
        <w:jc w:val="both"/>
        <w:rPr>
          <w:rFonts w:cs="Arial"/>
          <w:color w:val="242424"/>
          <w:sz w:val="22"/>
          <w:szCs w:val="22"/>
          <w:lang w:eastAsia="en-AU"/>
        </w:rPr>
      </w:pPr>
    </w:p>
    <w:p w:rsidR="00B03F57" w:rsidRDefault="00B03F57" w:rsidP="00B03F57">
      <w:pPr>
        <w:numPr>
          <w:ilvl w:val="0"/>
          <w:numId w:val="2"/>
        </w:numPr>
        <w:autoSpaceDE w:val="0"/>
        <w:autoSpaceDN w:val="0"/>
        <w:adjustRightInd w:val="0"/>
        <w:jc w:val="both"/>
        <w:rPr>
          <w:rFonts w:cs="Arial"/>
          <w:b/>
          <w:color w:val="242424"/>
          <w:sz w:val="22"/>
          <w:szCs w:val="22"/>
          <w:lang w:eastAsia="en-AU"/>
        </w:rPr>
      </w:pPr>
      <w:r>
        <w:rPr>
          <w:rFonts w:cs="Arial"/>
          <w:b/>
          <w:color w:val="242424"/>
          <w:sz w:val="22"/>
          <w:szCs w:val="22"/>
          <w:lang w:eastAsia="en-AU"/>
        </w:rPr>
        <w:t>Other requirements</w:t>
      </w:r>
    </w:p>
    <w:p w:rsidR="00B03F57" w:rsidRDefault="00B03F57" w:rsidP="00B03F57">
      <w:pPr>
        <w:autoSpaceDE w:val="0"/>
        <w:autoSpaceDN w:val="0"/>
        <w:adjustRightInd w:val="0"/>
        <w:ind w:left="360"/>
        <w:jc w:val="both"/>
        <w:rPr>
          <w:rFonts w:cs="Arial"/>
          <w:color w:val="242424"/>
          <w:sz w:val="22"/>
          <w:szCs w:val="22"/>
          <w:lang w:eastAsia="en-AU"/>
        </w:rPr>
      </w:pPr>
      <w:r>
        <w:rPr>
          <w:rFonts w:cs="Arial"/>
          <w:color w:val="242424"/>
          <w:sz w:val="22"/>
          <w:szCs w:val="22"/>
          <w:lang w:eastAsia="en-AU"/>
        </w:rPr>
        <w:t>New staff may be required to complete a pre-employment medical form prior to commencement.</w:t>
      </w:r>
    </w:p>
    <w:p w:rsidR="00B03F57" w:rsidRDefault="00B03F57" w:rsidP="00B03F57">
      <w:pPr>
        <w:autoSpaceDE w:val="0"/>
        <w:autoSpaceDN w:val="0"/>
        <w:adjustRightInd w:val="0"/>
        <w:jc w:val="both"/>
        <w:rPr>
          <w:rFonts w:cs="Arial"/>
          <w:color w:val="242424"/>
          <w:sz w:val="22"/>
          <w:szCs w:val="22"/>
          <w:lang w:eastAsia="en-AU"/>
        </w:rPr>
      </w:pPr>
    </w:p>
    <w:p w:rsidR="00B03F57" w:rsidRDefault="00B03F57" w:rsidP="00B03F57">
      <w:pPr>
        <w:autoSpaceDE w:val="0"/>
        <w:autoSpaceDN w:val="0"/>
        <w:adjustRightInd w:val="0"/>
        <w:ind w:left="360"/>
        <w:jc w:val="both"/>
        <w:rPr>
          <w:rFonts w:cs="Arial"/>
          <w:color w:val="242424"/>
          <w:sz w:val="22"/>
          <w:szCs w:val="22"/>
          <w:lang w:eastAsia="en-AU"/>
        </w:rPr>
      </w:pPr>
      <w:r>
        <w:rPr>
          <w:rFonts w:cs="Arial"/>
          <w:color w:val="242424"/>
          <w:sz w:val="22"/>
          <w:szCs w:val="22"/>
          <w:lang w:eastAsia="en-AU"/>
        </w:rPr>
        <w:t xml:space="preserve">A National Police Clearance (no more than 3 months old) is to be provided by the preferred candidate prior to commencing in the position. </w:t>
      </w:r>
    </w:p>
    <w:p w:rsidR="00B03F57" w:rsidRDefault="00B03F57" w:rsidP="00B03F57">
      <w:pPr>
        <w:autoSpaceDE w:val="0"/>
        <w:autoSpaceDN w:val="0"/>
        <w:adjustRightInd w:val="0"/>
        <w:jc w:val="both"/>
        <w:rPr>
          <w:rFonts w:cs="Arial"/>
          <w:color w:val="282828"/>
          <w:sz w:val="22"/>
          <w:szCs w:val="22"/>
          <w:lang w:eastAsia="en-AU"/>
        </w:rPr>
      </w:pPr>
    </w:p>
    <w:p w:rsidR="00B03F57" w:rsidRDefault="00B03F57" w:rsidP="00B03F57">
      <w:pPr>
        <w:pStyle w:val="Title"/>
        <w:rPr>
          <w:rFonts w:cs="Arial"/>
          <w:sz w:val="22"/>
          <w:szCs w:val="22"/>
        </w:rPr>
      </w:pPr>
      <w:r>
        <w:rPr>
          <w:rFonts w:cs="Arial"/>
          <w:b w:val="0"/>
          <w:sz w:val="22"/>
          <w:szCs w:val="22"/>
        </w:rPr>
        <w:br w:type="page"/>
      </w:r>
      <w:r>
        <w:rPr>
          <w:rFonts w:cs="Arial"/>
          <w:sz w:val="22"/>
          <w:szCs w:val="22"/>
        </w:rPr>
        <w:lastRenderedPageBreak/>
        <w:t>INFORMATION FOR APPLICANTS</w:t>
      </w:r>
    </w:p>
    <w:p w:rsidR="00B03F57" w:rsidRDefault="00B03F57" w:rsidP="00B03F57">
      <w:pPr>
        <w:autoSpaceDE w:val="0"/>
        <w:autoSpaceDN w:val="0"/>
        <w:adjustRightInd w:val="0"/>
        <w:jc w:val="both"/>
        <w:rPr>
          <w:rFonts w:cs="Arial"/>
          <w:color w:val="242424"/>
          <w:sz w:val="22"/>
          <w:szCs w:val="22"/>
          <w:lang w:eastAsia="en-AU"/>
        </w:rPr>
      </w:pPr>
    </w:p>
    <w:p w:rsidR="00B03F57" w:rsidRDefault="00B03F57" w:rsidP="00B03F57">
      <w:pPr>
        <w:autoSpaceDE w:val="0"/>
        <w:autoSpaceDN w:val="0"/>
        <w:adjustRightInd w:val="0"/>
        <w:jc w:val="both"/>
        <w:rPr>
          <w:rFonts w:cs="Arial"/>
          <w:color w:val="242424"/>
          <w:sz w:val="22"/>
          <w:szCs w:val="22"/>
          <w:lang w:eastAsia="en-AU"/>
        </w:rPr>
      </w:pPr>
      <w:r>
        <w:rPr>
          <w:rFonts w:cs="Arial"/>
          <w:color w:val="242424"/>
          <w:sz w:val="22"/>
          <w:szCs w:val="22"/>
          <w:lang w:eastAsia="en-AU"/>
        </w:rPr>
        <w:t>Applicants, who demonstrate that they meet the requirements for the position and who, from their written applications, appear to be competitive, will be considered for interview. To enable a valid assessment of your application, it must include the following information.</w:t>
      </w:r>
    </w:p>
    <w:p w:rsidR="00B03F57" w:rsidRDefault="00B03F57" w:rsidP="00B03F57">
      <w:pPr>
        <w:autoSpaceDE w:val="0"/>
        <w:autoSpaceDN w:val="0"/>
        <w:adjustRightInd w:val="0"/>
        <w:jc w:val="both"/>
        <w:rPr>
          <w:rFonts w:cs="Arial"/>
          <w:color w:val="242424"/>
          <w:sz w:val="22"/>
          <w:szCs w:val="22"/>
          <w:lang w:eastAsia="en-AU"/>
        </w:rPr>
      </w:pPr>
    </w:p>
    <w:p w:rsidR="00B03F57" w:rsidRDefault="00B03F57" w:rsidP="00B03F57">
      <w:pPr>
        <w:autoSpaceDE w:val="0"/>
        <w:autoSpaceDN w:val="0"/>
        <w:adjustRightInd w:val="0"/>
        <w:rPr>
          <w:rFonts w:cs="Arial"/>
          <w:b/>
          <w:bCs/>
          <w:color w:val="292929"/>
          <w:sz w:val="22"/>
          <w:szCs w:val="22"/>
          <w:lang w:eastAsia="en-AU"/>
        </w:rPr>
      </w:pPr>
      <w:r>
        <w:rPr>
          <w:rFonts w:cs="Arial"/>
          <w:b/>
          <w:bCs/>
          <w:color w:val="292929"/>
          <w:sz w:val="22"/>
          <w:szCs w:val="22"/>
          <w:lang w:eastAsia="en-AU"/>
        </w:rPr>
        <w:t>1. Covering Letter</w:t>
      </w:r>
    </w:p>
    <w:p w:rsidR="00B03F57" w:rsidRDefault="00B03F57" w:rsidP="00B03F57">
      <w:pPr>
        <w:autoSpaceDE w:val="0"/>
        <w:autoSpaceDN w:val="0"/>
        <w:adjustRightInd w:val="0"/>
        <w:jc w:val="both"/>
        <w:rPr>
          <w:rFonts w:cs="Arial"/>
          <w:color w:val="242424"/>
          <w:sz w:val="22"/>
          <w:szCs w:val="22"/>
          <w:lang w:eastAsia="en-AU"/>
        </w:rPr>
      </w:pPr>
      <w:r>
        <w:rPr>
          <w:rFonts w:cs="Arial"/>
          <w:color w:val="242424"/>
          <w:sz w:val="22"/>
          <w:szCs w:val="22"/>
          <w:lang w:eastAsia="en-AU"/>
        </w:rPr>
        <w:t>A covering letter introducing yourself and explaining why you are applying for this position.</w:t>
      </w:r>
    </w:p>
    <w:p w:rsidR="00B03F57" w:rsidRDefault="00B03F57" w:rsidP="00B03F57">
      <w:pPr>
        <w:autoSpaceDE w:val="0"/>
        <w:autoSpaceDN w:val="0"/>
        <w:adjustRightInd w:val="0"/>
        <w:jc w:val="both"/>
        <w:rPr>
          <w:rFonts w:cs="Arial"/>
          <w:color w:val="242424"/>
          <w:sz w:val="22"/>
          <w:szCs w:val="22"/>
          <w:lang w:eastAsia="en-AU"/>
        </w:rPr>
      </w:pPr>
    </w:p>
    <w:p w:rsidR="00B03F57" w:rsidRDefault="00B03F57" w:rsidP="00B03F57">
      <w:pPr>
        <w:autoSpaceDE w:val="0"/>
        <w:autoSpaceDN w:val="0"/>
        <w:adjustRightInd w:val="0"/>
        <w:rPr>
          <w:rFonts w:cs="Arial"/>
          <w:b/>
          <w:bCs/>
          <w:color w:val="242424"/>
          <w:sz w:val="22"/>
          <w:szCs w:val="22"/>
          <w:lang w:eastAsia="en-AU"/>
        </w:rPr>
      </w:pPr>
      <w:r>
        <w:rPr>
          <w:rFonts w:cs="Arial"/>
          <w:b/>
          <w:bCs/>
          <w:color w:val="242424"/>
          <w:sz w:val="22"/>
          <w:szCs w:val="22"/>
          <w:lang w:eastAsia="en-AU"/>
        </w:rPr>
        <w:t>2. Selection Criteria Responses</w:t>
      </w:r>
    </w:p>
    <w:p w:rsidR="00B03F57" w:rsidRDefault="00B03F57" w:rsidP="00B03F57">
      <w:pPr>
        <w:autoSpaceDE w:val="0"/>
        <w:autoSpaceDN w:val="0"/>
        <w:adjustRightInd w:val="0"/>
        <w:jc w:val="both"/>
        <w:rPr>
          <w:rFonts w:cs="Arial"/>
          <w:color w:val="242424"/>
          <w:sz w:val="22"/>
          <w:szCs w:val="22"/>
          <w:lang w:eastAsia="en-AU"/>
        </w:rPr>
      </w:pPr>
      <w:r>
        <w:rPr>
          <w:rFonts w:cs="Arial"/>
          <w:color w:val="242424"/>
          <w:sz w:val="22"/>
          <w:szCs w:val="22"/>
          <w:lang w:eastAsia="en-AU"/>
        </w:rPr>
        <w:t xml:space="preserve">This is the most important part of your application. To be eligible for consideration, an applicant must meet all essential selection criteria as part of the shortlisting process. Although there is no specific requirement in the formatting of responses, all selection criteria must be addressed. It is essential that the information you provide is clear, concise and relevant, so that the selection panel can readily assess your suitability for the position. </w:t>
      </w:r>
    </w:p>
    <w:p w:rsidR="00B03F57" w:rsidRDefault="00B03F57" w:rsidP="00B03F57">
      <w:pPr>
        <w:autoSpaceDE w:val="0"/>
        <w:autoSpaceDN w:val="0"/>
        <w:adjustRightInd w:val="0"/>
        <w:jc w:val="both"/>
        <w:rPr>
          <w:rFonts w:cs="Arial"/>
          <w:color w:val="242424"/>
          <w:sz w:val="22"/>
          <w:szCs w:val="22"/>
          <w:lang w:eastAsia="en-AU"/>
        </w:rPr>
      </w:pPr>
    </w:p>
    <w:p w:rsidR="00B03F57" w:rsidRDefault="00B03F57" w:rsidP="00B03F57">
      <w:pPr>
        <w:autoSpaceDE w:val="0"/>
        <w:autoSpaceDN w:val="0"/>
        <w:adjustRightInd w:val="0"/>
        <w:rPr>
          <w:rFonts w:cs="Arial"/>
          <w:b/>
          <w:bCs/>
          <w:color w:val="242424"/>
          <w:sz w:val="22"/>
          <w:szCs w:val="22"/>
          <w:lang w:eastAsia="en-AU"/>
        </w:rPr>
      </w:pPr>
      <w:r>
        <w:rPr>
          <w:rFonts w:cs="Arial"/>
          <w:b/>
          <w:bCs/>
          <w:color w:val="242424"/>
          <w:sz w:val="22"/>
          <w:szCs w:val="22"/>
          <w:lang w:eastAsia="en-AU"/>
        </w:rPr>
        <w:t xml:space="preserve">3. Resume (Curriculum Vitae) </w:t>
      </w:r>
    </w:p>
    <w:p w:rsidR="00B03F57" w:rsidRDefault="00B03F57" w:rsidP="00B03F57">
      <w:pPr>
        <w:autoSpaceDE w:val="0"/>
        <w:autoSpaceDN w:val="0"/>
        <w:adjustRightInd w:val="0"/>
        <w:rPr>
          <w:rFonts w:cs="Arial"/>
          <w:color w:val="242424"/>
          <w:sz w:val="22"/>
          <w:szCs w:val="22"/>
          <w:lang w:eastAsia="en-AU"/>
        </w:rPr>
      </w:pPr>
    </w:p>
    <w:p w:rsidR="00B03F57" w:rsidRDefault="00B03F57" w:rsidP="00B03F57">
      <w:pPr>
        <w:autoSpaceDE w:val="0"/>
        <w:autoSpaceDN w:val="0"/>
        <w:adjustRightInd w:val="0"/>
        <w:rPr>
          <w:rFonts w:cs="Arial"/>
          <w:b/>
          <w:bCs/>
          <w:color w:val="242424"/>
          <w:sz w:val="22"/>
          <w:szCs w:val="22"/>
          <w:lang w:eastAsia="en-AU"/>
        </w:rPr>
      </w:pPr>
      <w:r>
        <w:rPr>
          <w:rFonts w:cs="Arial"/>
          <w:b/>
          <w:bCs/>
          <w:color w:val="242424"/>
          <w:sz w:val="22"/>
          <w:szCs w:val="22"/>
          <w:lang w:eastAsia="en-AU"/>
        </w:rPr>
        <w:t>4. Other Documents (optional)</w:t>
      </w:r>
    </w:p>
    <w:p w:rsidR="00B03F57" w:rsidRDefault="00B03F57" w:rsidP="00B03F57">
      <w:pPr>
        <w:autoSpaceDE w:val="0"/>
        <w:autoSpaceDN w:val="0"/>
        <w:adjustRightInd w:val="0"/>
        <w:jc w:val="both"/>
        <w:rPr>
          <w:rFonts w:cs="Arial"/>
          <w:color w:val="2A2A2A"/>
          <w:sz w:val="22"/>
          <w:szCs w:val="22"/>
          <w:lang w:eastAsia="en-AU"/>
        </w:rPr>
      </w:pPr>
      <w:r>
        <w:rPr>
          <w:rFonts w:cs="Arial"/>
          <w:color w:val="2A2A2A"/>
          <w:sz w:val="22"/>
          <w:szCs w:val="22"/>
          <w:lang w:eastAsia="en-AU"/>
        </w:rPr>
        <w:t>It is recommended that only copies of supporting documents be enclosed with your application so as to avoid loss or damage to originals. The Shire will require the provision of evidence of all claimed qualifications prior to commencing employment.</w:t>
      </w:r>
    </w:p>
    <w:p w:rsidR="00B03F57" w:rsidRDefault="00B03F57" w:rsidP="00B03F57">
      <w:pPr>
        <w:autoSpaceDE w:val="0"/>
        <w:autoSpaceDN w:val="0"/>
        <w:adjustRightInd w:val="0"/>
        <w:jc w:val="both"/>
        <w:rPr>
          <w:rFonts w:cs="Arial"/>
          <w:color w:val="2A2A2A"/>
          <w:sz w:val="22"/>
          <w:szCs w:val="22"/>
          <w:lang w:eastAsia="en-AU"/>
        </w:rPr>
      </w:pPr>
    </w:p>
    <w:p w:rsidR="00B03F57" w:rsidRDefault="00B03F57" w:rsidP="00B03F57">
      <w:pPr>
        <w:autoSpaceDE w:val="0"/>
        <w:autoSpaceDN w:val="0"/>
        <w:adjustRightInd w:val="0"/>
        <w:rPr>
          <w:rFonts w:cs="Arial"/>
          <w:b/>
          <w:bCs/>
          <w:color w:val="242424"/>
          <w:sz w:val="22"/>
          <w:szCs w:val="22"/>
          <w:lang w:eastAsia="en-AU"/>
        </w:rPr>
      </w:pPr>
      <w:r>
        <w:rPr>
          <w:rFonts w:cs="Arial"/>
          <w:b/>
          <w:bCs/>
          <w:color w:val="242424"/>
          <w:sz w:val="22"/>
          <w:szCs w:val="22"/>
          <w:lang w:eastAsia="en-AU"/>
        </w:rPr>
        <w:t>5. Referees</w:t>
      </w:r>
    </w:p>
    <w:p w:rsidR="00B03F57" w:rsidRDefault="00B03F57" w:rsidP="00B03F57">
      <w:pPr>
        <w:autoSpaceDE w:val="0"/>
        <w:autoSpaceDN w:val="0"/>
        <w:adjustRightInd w:val="0"/>
        <w:jc w:val="both"/>
        <w:rPr>
          <w:rFonts w:cs="Arial"/>
          <w:color w:val="2A2A2A"/>
          <w:sz w:val="22"/>
          <w:szCs w:val="22"/>
          <w:lang w:eastAsia="en-AU"/>
        </w:rPr>
      </w:pPr>
      <w:r>
        <w:rPr>
          <w:rFonts w:cs="Arial"/>
          <w:color w:val="2A2A2A"/>
          <w:sz w:val="22"/>
          <w:szCs w:val="22"/>
          <w:lang w:eastAsia="en-AU"/>
        </w:rPr>
        <w:t>Applicants should provide the names and contact details of a minimum of two referees in their application. The most valuable referees will be those you reported directly to, being either a supervisor or manager responsible for overseeing day to day performance. Referee details should be provided on the understanding that they may be contacted without any prior notification.</w:t>
      </w:r>
    </w:p>
    <w:p w:rsidR="00B03F57" w:rsidRDefault="00B03F57" w:rsidP="00B03F57">
      <w:pPr>
        <w:autoSpaceDE w:val="0"/>
        <w:autoSpaceDN w:val="0"/>
        <w:adjustRightInd w:val="0"/>
        <w:rPr>
          <w:rFonts w:cs="Arial"/>
          <w:color w:val="313131"/>
          <w:sz w:val="22"/>
          <w:szCs w:val="22"/>
          <w:lang w:eastAsia="en-AU"/>
        </w:rPr>
      </w:pPr>
    </w:p>
    <w:p w:rsidR="00B03F57" w:rsidRDefault="00B03F57" w:rsidP="00B03F57">
      <w:pPr>
        <w:autoSpaceDE w:val="0"/>
        <w:autoSpaceDN w:val="0"/>
        <w:adjustRightInd w:val="0"/>
        <w:rPr>
          <w:rFonts w:cs="Arial"/>
          <w:b/>
          <w:bCs/>
          <w:color w:val="242424"/>
          <w:sz w:val="22"/>
          <w:szCs w:val="22"/>
          <w:lang w:eastAsia="en-AU"/>
        </w:rPr>
      </w:pPr>
      <w:r>
        <w:rPr>
          <w:rFonts w:cs="Arial"/>
          <w:b/>
          <w:bCs/>
          <w:color w:val="242424"/>
          <w:sz w:val="22"/>
          <w:szCs w:val="22"/>
          <w:lang w:eastAsia="en-AU"/>
        </w:rPr>
        <w:t>6. Contact Details</w:t>
      </w:r>
    </w:p>
    <w:p w:rsidR="00B03F57" w:rsidRDefault="00B03F57" w:rsidP="00B03F57">
      <w:pPr>
        <w:autoSpaceDE w:val="0"/>
        <w:autoSpaceDN w:val="0"/>
        <w:adjustRightInd w:val="0"/>
        <w:jc w:val="both"/>
        <w:rPr>
          <w:rFonts w:cs="Arial"/>
          <w:color w:val="2A2A2A"/>
          <w:sz w:val="22"/>
          <w:szCs w:val="22"/>
          <w:lang w:eastAsia="en-AU"/>
        </w:rPr>
      </w:pPr>
      <w:r>
        <w:rPr>
          <w:rFonts w:cs="Arial"/>
          <w:color w:val="2A2A2A"/>
          <w:sz w:val="22"/>
          <w:szCs w:val="22"/>
          <w:lang w:eastAsia="en-AU"/>
        </w:rPr>
        <w:t>Please provide a convenient telephone number and/or an email address so that you can be contacted if you are invited for an interview, or there are any queries regarding your application.</w:t>
      </w:r>
      <w:r>
        <w:rPr>
          <w:rFonts w:cs="Arial"/>
          <w:sz w:val="22"/>
          <w:szCs w:val="22"/>
        </w:rPr>
        <w:t xml:space="preserve"> </w:t>
      </w:r>
    </w:p>
    <w:p w:rsidR="00B03F57" w:rsidRDefault="00B03F57" w:rsidP="00B03F57">
      <w:pPr>
        <w:pStyle w:val="Title"/>
        <w:rPr>
          <w:rFonts w:cs="Arial"/>
          <w:color w:val="272727"/>
          <w:sz w:val="22"/>
          <w:szCs w:val="22"/>
          <w:lang w:eastAsia="en-AU"/>
        </w:rPr>
      </w:pPr>
    </w:p>
    <w:p w:rsidR="00B03F57" w:rsidRDefault="00B03F57" w:rsidP="00B03F57">
      <w:pPr>
        <w:pStyle w:val="Header"/>
        <w:tabs>
          <w:tab w:val="left" w:pos="720"/>
        </w:tabs>
        <w:jc w:val="center"/>
        <w:rPr>
          <w:rFonts w:ascii="Arial" w:hAnsi="Arial" w:cs="Arial"/>
          <w:sz w:val="22"/>
          <w:szCs w:val="22"/>
        </w:rPr>
      </w:pPr>
      <w:r>
        <w:rPr>
          <w:rFonts w:cs="Arial"/>
          <w:sz w:val="22"/>
          <w:szCs w:val="22"/>
        </w:rPr>
        <w:br w:type="page"/>
      </w:r>
      <w:r>
        <w:rPr>
          <w:rFonts w:ascii="Arial" w:hAnsi="Arial" w:cs="Arial"/>
          <w:sz w:val="22"/>
          <w:szCs w:val="22"/>
        </w:rPr>
        <w:lastRenderedPageBreak/>
        <w:t>POSITION DESCRIPTION</w:t>
      </w:r>
    </w:p>
    <w:p w:rsidR="00B03F57" w:rsidRDefault="00B03F57" w:rsidP="00B03F57">
      <w:pPr>
        <w:jc w:val="center"/>
        <w:rPr>
          <w:rFonts w:cs="Arial"/>
          <w:sz w:val="22"/>
          <w:szCs w:val="22"/>
        </w:rPr>
      </w:pPr>
    </w:p>
    <w:p w:rsidR="00B03F57" w:rsidRDefault="00B03F57" w:rsidP="00B03F57">
      <w:pPr>
        <w:numPr>
          <w:ilvl w:val="0"/>
          <w:numId w:val="4"/>
        </w:numPr>
        <w:jc w:val="both"/>
        <w:rPr>
          <w:rFonts w:cs="Arial"/>
          <w:b/>
          <w:sz w:val="22"/>
          <w:szCs w:val="22"/>
        </w:rPr>
      </w:pPr>
      <w:r>
        <w:rPr>
          <w:rFonts w:cs="Arial"/>
          <w:b/>
          <w:sz w:val="22"/>
          <w:szCs w:val="22"/>
        </w:rPr>
        <w:t>TITLE</w:t>
      </w:r>
    </w:p>
    <w:p w:rsidR="00B03F57" w:rsidRDefault="00B03F57" w:rsidP="00B03F57">
      <w:pPr>
        <w:ind w:left="360"/>
        <w:jc w:val="both"/>
        <w:rPr>
          <w:rFonts w:cs="Arial"/>
          <w:b/>
          <w:sz w:val="22"/>
          <w:szCs w:val="22"/>
        </w:rPr>
      </w:pPr>
    </w:p>
    <w:p w:rsidR="00B03F57" w:rsidRDefault="00B03F57" w:rsidP="00B03F57">
      <w:pPr>
        <w:ind w:left="360"/>
        <w:jc w:val="both"/>
        <w:rPr>
          <w:rFonts w:cs="Arial"/>
          <w:sz w:val="22"/>
          <w:szCs w:val="22"/>
        </w:rPr>
      </w:pPr>
      <w:r>
        <w:rPr>
          <w:rFonts w:cs="Arial"/>
          <w:sz w:val="22"/>
          <w:szCs w:val="22"/>
        </w:rPr>
        <w:tab/>
        <w:t xml:space="preserve"> Governance Officer</w:t>
      </w:r>
    </w:p>
    <w:p w:rsidR="00B03F57" w:rsidRDefault="00B03F57" w:rsidP="00B03F57">
      <w:pPr>
        <w:ind w:left="360"/>
        <w:jc w:val="both"/>
        <w:rPr>
          <w:rFonts w:cs="Arial"/>
          <w:sz w:val="22"/>
          <w:szCs w:val="22"/>
        </w:rPr>
      </w:pPr>
    </w:p>
    <w:p w:rsidR="00B03F57" w:rsidRDefault="00B03F57" w:rsidP="00B03F57">
      <w:pPr>
        <w:numPr>
          <w:ilvl w:val="0"/>
          <w:numId w:val="4"/>
        </w:numPr>
        <w:jc w:val="both"/>
        <w:rPr>
          <w:rFonts w:cs="Arial"/>
          <w:b/>
          <w:sz w:val="22"/>
          <w:szCs w:val="22"/>
        </w:rPr>
      </w:pPr>
      <w:r>
        <w:rPr>
          <w:rFonts w:cs="Arial"/>
          <w:b/>
          <w:sz w:val="22"/>
          <w:szCs w:val="22"/>
        </w:rPr>
        <w:t>DEPARTMENT</w:t>
      </w:r>
    </w:p>
    <w:p w:rsidR="00B03F57" w:rsidRDefault="00B03F57" w:rsidP="00B03F57">
      <w:pPr>
        <w:ind w:left="360"/>
        <w:jc w:val="both"/>
        <w:rPr>
          <w:rFonts w:cs="Arial"/>
          <w:b/>
          <w:sz w:val="22"/>
          <w:szCs w:val="22"/>
        </w:rPr>
      </w:pPr>
    </w:p>
    <w:p w:rsidR="00B03F57" w:rsidRDefault="00B03F57" w:rsidP="00B03F57">
      <w:pPr>
        <w:ind w:left="720"/>
        <w:jc w:val="both"/>
        <w:rPr>
          <w:rFonts w:cs="Arial"/>
          <w:sz w:val="22"/>
          <w:szCs w:val="22"/>
        </w:rPr>
      </w:pPr>
      <w:r>
        <w:rPr>
          <w:rFonts w:cs="Arial"/>
          <w:sz w:val="22"/>
          <w:szCs w:val="22"/>
        </w:rPr>
        <w:t>Corporate Services</w:t>
      </w:r>
    </w:p>
    <w:p w:rsidR="00B03F57" w:rsidRDefault="00B03F57" w:rsidP="00B03F57">
      <w:pPr>
        <w:jc w:val="both"/>
        <w:rPr>
          <w:rFonts w:cs="Arial"/>
          <w:sz w:val="22"/>
          <w:szCs w:val="22"/>
        </w:rPr>
      </w:pPr>
    </w:p>
    <w:p w:rsidR="00B03F57" w:rsidRDefault="00B03F57" w:rsidP="00B03F57">
      <w:pPr>
        <w:numPr>
          <w:ilvl w:val="0"/>
          <w:numId w:val="4"/>
        </w:numPr>
        <w:jc w:val="both"/>
        <w:rPr>
          <w:rFonts w:cs="Arial"/>
          <w:b/>
          <w:sz w:val="22"/>
          <w:szCs w:val="22"/>
        </w:rPr>
      </w:pPr>
      <w:r>
        <w:rPr>
          <w:rFonts w:cs="Arial"/>
          <w:b/>
          <w:sz w:val="22"/>
          <w:szCs w:val="22"/>
        </w:rPr>
        <w:t>SALARY &amp; CONDITIONS</w:t>
      </w:r>
    </w:p>
    <w:p w:rsidR="00B03F57" w:rsidRDefault="00B03F57" w:rsidP="00B03F57">
      <w:pPr>
        <w:ind w:left="360"/>
        <w:jc w:val="both"/>
        <w:rPr>
          <w:rFonts w:cs="Arial"/>
          <w:b/>
          <w:sz w:val="22"/>
          <w:szCs w:val="22"/>
        </w:rPr>
      </w:pPr>
    </w:p>
    <w:p w:rsidR="00B03F57" w:rsidRDefault="00B03F57" w:rsidP="00B03F57">
      <w:pPr>
        <w:ind w:left="720"/>
        <w:jc w:val="both"/>
        <w:rPr>
          <w:rFonts w:cs="Arial"/>
          <w:sz w:val="22"/>
          <w:szCs w:val="22"/>
        </w:rPr>
      </w:pPr>
      <w:r>
        <w:rPr>
          <w:rFonts w:cs="Arial"/>
          <w:sz w:val="22"/>
          <w:szCs w:val="22"/>
        </w:rPr>
        <w:t>Level 7. Salary and Conditions as per the Local Government Officers (WA) Award 2021 (Dependent on qualifications and experience).</w:t>
      </w:r>
    </w:p>
    <w:p w:rsidR="00B03F57" w:rsidRDefault="00B03F57" w:rsidP="00B03F57">
      <w:pPr>
        <w:jc w:val="both"/>
        <w:rPr>
          <w:rFonts w:cs="Arial"/>
          <w:sz w:val="22"/>
          <w:szCs w:val="22"/>
        </w:rPr>
      </w:pPr>
    </w:p>
    <w:p w:rsidR="00B03F57" w:rsidRDefault="00B03F57" w:rsidP="00B03F57">
      <w:pPr>
        <w:numPr>
          <w:ilvl w:val="0"/>
          <w:numId w:val="4"/>
        </w:numPr>
        <w:jc w:val="both"/>
        <w:rPr>
          <w:rFonts w:cs="Arial"/>
          <w:b/>
          <w:sz w:val="22"/>
          <w:szCs w:val="22"/>
        </w:rPr>
      </w:pPr>
      <w:r>
        <w:rPr>
          <w:rFonts w:cs="Arial"/>
          <w:b/>
          <w:sz w:val="22"/>
          <w:szCs w:val="22"/>
        </w:rPr>
        <w:t>ORGANISATIONAL RELATIONSHIPS</w:t>
      </w:r>
    </w:p>
    <w:p w:rsidR="00B03F57" w:rsidRDefault="00B03F57" w:rsidP="00B03F57">
      <w:pPr>
        <w:ind w:left="720"/>
        <w:jc w:val="both"/>
        <w:rPr>
          <w:rFonts w:cs="Arial"/>
          <w:b/>
          <w:sz w:val="22"/>
          <w:szCs w:val="22"/>
        </w:rPr>
      </w:pPr>
    </w:p>
    <w:p w:rsidR="00B03F57" w:rsidRDefault="00B03F57" w:rsidP="00B03F57">
      <w:pPr>
        <w:pStyle w:val="BodyTextIndent"/>
        <w:jc w:val="both"/>
        <w:rPr>
          <w:rFonts w:cs="Arial"/>
          <w:sz w:val="22"/>
          <w:szCs w:val="22"/>
        </w:rPr>
      </w:pPr>
      <w:r>
        <w:rPr>
          <w:rFonts w:cs="Arial"/>
          <w:sz w:val="22"/>
          <w:szCs w:val="22"/>
        </w:rPr>
        <w:t>Responsible to:</w:t>
      </w:r>
    </w:p>
    <w:p w:rsidR="00B03F57" w:rsidRDefault="00B03F57" w:rsidP="00B03F57">
      <w:pPr>
        <w:pStyle w:val="BodyTextIndent"/>
        <w:jc w:val="both"/>
        <w:rPr>
          <w:rFonts w:cs="Arial"/>
          <w:sz w:val="22"/>
          <w:szCs w:val="22"/>
        </w:rPr>
      </w:pPr>
      <w:r>
        <w:rPr>
          <w:rFonts w:cs="Arial"/>
          <w:sz w:val="22"/>
          <w:szCs w:val="22"/>
        </w:rPr>
        <w:t xml:space="preserve">            Executive Manager Corporate Services     </w:t>
      </w:r>
    </w:p>
    <w:p w:rsidR="00B03F57" w:rsidRDefault="00B03F57" w:rsidP="00B03F57">
      <w:pPr>
        <w:jc w:val="both"/>
        <w:rPr>
          <w:rFonts w:cs="Arial"/>
          <w:b/>
          <w:sz w:val="22"/>
          <w:szCs w:val="22"/>
        </w:rPr>
      </w:pPr>
    </w:p>
    <w:p w:rsidR="00B03F57" w:rsidRDefault="00B03F57" w:rsidP="00B03F57">
      <w:pPr>
        <w:numPr>
          <w:ilvl w:val="0"/>
          <w:numId w:val="4"/>
        </w:numPr>
        <w:jc w:val="both"/>
        <w:rPr>
          <w:rFonts w:cs="Arial"/>
          <w:b/>
          <w:sz w:val="22"/>
          <w:szCs w:val="22"/>
        </w:rPr>
      </w:pPr>
      <w:r>
        <w:rPr>
          <w:rFonts w:cs="Arial"/>
          <w:b/>
          <w:sz w:val="22"/>
          <w:szCs w:val="22"/>
        </w:rPr>
        <w:t xml:space="preserve"> KEY TASKS/RESPONSIBILITIES</w:t>
      </w:r>
    </w:p>
    <w:p w:rsidR="00B03F57" w:rsidRDefault="00B03F57" w:rsidP="00B03F57">
      <w:pPr>
        <w:jc w:val="both"/>
        <w:rPr>
          <w:rFonts w:cs="Arial"/>
          <w:sz w:val="22"/>
          <w:szCs w:val="22"/>
        </w:rPr>
      </w:pPr>
      <w:r>
        <w:rPr>
          <w:rFonts w:cs="Arial"/>
          <w:sz w:val="22"/>
          <w:szCs w:val="22"/>
        </w:rPr>
        <w:t xml:space="preserve"> </w:t>
      </w:r>
      <w:r>
        <w:rPr>
          <w:rFonts w:cs="Arial"/>
          <w:sz w:val="22"/>
          <w:szCs w:val="22"/>
        </w:rPr>
        <w:tab/>
        <w:t xml:space="preserve"> </w:t>
      </w:r>
    </w:p>
    <w:p w:rsidR="00B03F57" w:rsidRDefault="00B03F57" w:rsidP="00B03F57">
      <w:pPr>
        <w:autoSpaceDE w:val="0"/>
        <w:autoSpaceDN w:val="0"/>
        <w:adjustRightInd w:val="0"/>
        <w:ind w:left="360" w:firstLine="360"/>
        <w:jc w:val="both"/>
        <w:rPr>
          <w:rFonts w:cs="Arial"/>
          <w:color w:val="000000"/>
          <w:sz w:val="22"/>
          <w:szCs w:val="22"/>
          <w:lang w:eastAsia="en-AU"/>
        </w:rPr>
      </w:pPr>
      <w:r>
        <w:rPr>
          <w:rFonts w:cs="Arial"/>
          <w:b/>
          <w:bCs/>
          <w:color w:val="000000"/>
          <w:sz w:val="22"/>
          <w:szCs w:val="22"/>
          <w:lang w:eastAsia="en-AU"/>
        </w:rPr>
        <w:t xml:space="preserve">Audit and Compliance </w:t>
      </w:r>
    </w:p>
    <w:p w:rsidR="00B03F57" w:rsidRDefault="00B03F57" w:rsidP="00B03F57">
      <w:pPr>
        <w:numPr>
          <w:ilvl w:val="0"/>
          <w:numId w:val="5"/>
        </w:numPr>
        <w:autoSpaceDE w:val="0"/>
        <w:autoSpaceDN w:val="0"/>
        <w:adjustRightInd w:val="0"/>
        <w:ind w:left="1440"/>
        <w:jc w:val="both"/>
        <w:rPr>
          <w:rFonts w:cs="Arial"/>
          <w:color w:val="000000"/>
          <w:sz w:val="22"/>
          <w:szCs w:val="22"/>
          <w:lang w:eastAsia="en-AU"/>
        </w:rPr>
      </w:pPr>
      <w:r>
        <w:rPr>
          <w:rFonts w:cs="Arial"/>
          <w:color w:val="000000"/>
          <w:sz w:val="22"/>
          <w:szCs w:val="22"/>
          <w:lang w:eastAsia="en-AU"/>
        </w:rPr>
        <w:t xml:space="preserve">Monitor and manage the Shire’s compliance with the </w:t>
      </w:r>
      <w:r>
        <w:rPr>
          <w:rFonts w:cs="Arial"/>
          <w:i/>
          <w:iCs/>
          <w:color w:val="000000"/>
          <w:sz w:val="22"/>
          <w:szCs w:val="22"/>
          <w:lang w:eastAsia="en-AU"/>
        </w:rPr>
        <w:t xml:space="preserve">Local Government Act </w:t>
      </w:r>
      <w:r>
        <w:rPr>
          <w:rFonts w:cs="Arial"/>
          <w:color w:val="000000"/>
          <w:sz w:val="22"/>
          <w:szCs w:val="22"/>
          <w:lang w:eastAsia="en-AU"/>
        </w:rPr>
        <w:t xml:space="preserve">1995, Regulations and other relevant legislation </w:t>
      </w:r>
    </w:p>
    <w:p w:rsidR="00B03F57" w:rsidRDefault="00B03F57" w:rsidP="00B03F57">
      <w:pPr>
        <w:numPr>
          <w:ilvl w:val="0"/>
          <w:numId w:val="5"/>
        </w:numPr>
        <w:autoSpaceDE w:val="0"/>
        <w:autoSpaceDN w:val="0"/>
        <w:adjustRightInd w:val="0"/>
        <w:ind w:left="1440"/>
        <w:jc w:val="both"/>
        <w:rPr>
          <w:rFonts w:cs="Arial"/>
          <w:color w:val="000000"/>
          <w:sz w:val="22"/>
          <w:szCs w:val="22"/>
          <w:lang w:eastAsia="en-AU"/>
        </w:rPr>
      </w:pPr>
      <w:r>
        <w:rPr>
          <w:rFonts w:cs="Arial"/>
          <w:color w:val="000000"/>
          <w:sz w:val="22"/>
          <w:szCs w:val="22"/>
          <w:lang w:eastAsia="en-AU"/>
        </w:rPr>
        <w:t>Manage and maintain all statutory registers, ensuring they are current and comply with Acts and Regulations</w:t>
      </w:r>
    </w:p>
    <w:p w:rsidR="00B03F57" w:rsidRDefault="00B03F57" w:rsidP="00B03F57">
      <w:pPr>
        <w:numPr>
          <w:ilvl w:val="0"/>
          <w:numId w:val="5"/>
        </w:numPr>
        <w:autoSpaceDE w:val="0"/>
        <w:autoSpaceDN w:val="0"/>
        <w:adjustRightInd w:val="0"/>
        <w:ind w:left="1440"/>
        <w:jc w:val="both"/>
        <w:rPr>
          <w:rFonts w:cs="Arial"/>
          <w:color w:val="000000"/>
          <w:sz w:val="22"/>
          <w:szCs w:val="22"/>
          <w:lang w:eastAsia="en-AU"/>
        </w:rPr>
      </w:pPr>
      <w:r>
        <w:rPr>
          <w:rFonts w:cs="Arial"/>
          <w:color w:val="000000"/>
          <w:sz w:val="22"/>
          <w:szCs w:val="22"/>
          <w:lang w:eastAsia="en-AU"/>
        </w:rPr>
        <w:t xml:space="preserve">Facilitate the review and maintain the requirements of the Register of Delegations and associated registers.  </w:t>
      </w:r>
    </w:p>
    <w:p w:rsidR="00B03F57" w:rsidRDefault="00B03F57" w:rsidP="00B03F57">
      <w:pPr>
        <w:numPr>
          <w:ilvl w:val="0"/>
          <w:numId w:val="5"/>
        </w:numPr>
        <w:autoSpaceDE w:val="0"/>
        <w:autoSpaceDN w:val="0"/>
        <w:adjustRightInd w:val="0"/>
        <w:ind w:left="1440"/>
        <w:jc w:val="both"/>
        <w:rPr>
          <w:rFonts w:cs="Arial"/>
          <w:color w:val="000000"/>
          <w:sz w:val="22"/>
          <w:szCs w:val="22"/>
          <w:lang w:eastAsia="en-AU"/>
        </w:rPr>
      </w:pPr>
      <w:r>
        <w:rPr>
          <w:rFonts w:cs="Arial"/>
          <w:color w:val="000000"/>
          <w:sz w:val="22"/>
          <w:szCs w:val="22"/>
          <w:lang w:eastAsia="en-AU"/>
        </w:rPr>
        <w:t xml:space="preserve">Maintain and update the Compliance Calendar </w:t>
      </w:r>
    </w:p>
    <w:p w:rsidR="00B03F57" w:rsidRDefault="00B03F57" w:rsidP="00B03F57">
      <w:pPr>
        <w:numPr>
          <w:ilvl w:val="0"/>
          <w:numId w:val="5"/>
        </w:numPr>
        <w:autoSpaceDE w:val="0"/>
        <w:autoSpaceDN w:val="0"/>
        <w:adjustRightInd w:val="0"/>
        <w:ind w:left="1440"/>
        <w:jc w:val="both"/>
        <w:rPr>
          <w:rFonts w:cs="Arial"/>
          <w:color w:val="000000"/>
          <w:sz w:val="22"/>
          <w:szCs w:val="22"/>
          <w:lang w:eastAsia="en-AU"/>
        </w:rPr>
      </w:pPr>
      <w:r>
        <w:rPr>
          <w:rFonts w:cs="Arial"/>
          <w:color w:val="000000"/>
          <w:sz w:val="22"/>
          <w:szCs w:val="22"/>
          <w:lang w:eastAsia="en-AU"/>
        </w:rPr>
        <w:t xml:space="preserve">Manage the preparation of the Annual Compliance Audit Return </w:t>
      </w:r>
    </w:p>
    <w:p w:rsidR="00B03F57" w:rsidRDefault="00B03F57" w:rsidP="00B03F57">
      <w:pPr>
        <w:numPr>
          <w:ilvl w:val="0"/>
          <w:numId w:val="5"/>
        </w:numPr>
        <w:autoSpaceDE w:val="0"/>
        <w:autoSpaceDN w:val="0"/>
        <w:adjustRightInd w:val="0"/>
        <w:ind w:left="1440"/>
        <w:jc w:val="both"/>
        <w:rPr>
          <w:rFonts w:cs="Arial"/>
          <w:color w:val="000000"/>
          <w:sz w:val="22"/>
          <w:szCs w:val="22"/>
          <w:lang w:eastAsia="en-AU"/>
        </w:rPr>
      </w:pPr>
      <w:r>
        <w:rPr>
          <w:rFonts w:cs="Arial"/>
          <w:color w:val="000000"/>
          <w:sz w:val="22"/>
          <w:szCs w:val="22"/>
          <w:lang w:eastAsia="en-AU"/>
        </w:rPr>
        <w:t xml:space="preserve">Liaise with regulatory and industry bodies to keep up-to-date with legislative amendments </w:t>
      </w:r>
    </w:p>
    <w:p w:rsidR="00B03F57" w:rsidRDefault="00B03F57" w:rsidP="00B03F57">
      <w:pPr>
        <w:numPr>
          <w:ilvl w:val="0"/>
          <w:numId w:val="5"/>
        </w:numPr>
        <w:autoSpaceDE w:val="0"/>
        <w:autoSpaceDN w:val="0"/>
        <w:adjustRightInd w:val="0"/>
        <w:ind w:left="1440"/>
        <w:jc w:val="both"/>
        <w:rPr>
          <w:rFonts w:cs="Arial"/>
          <w:color w:val="000000"/>
          <w:sz w:val="22"/>
          <w:szCs w:val="22"/>
          <w:lang w:eastAsia="en-AU"/>
        </w:rPr>
      </w:pPr>
      <w:r>
        <w:rPr>
          <w:rFonts w:cs="Arial"/>
          <w:color w:val="000000"/>
          <w:sz w:val="22"/>
          <w:szCs w:val="22"/>
          <w:lang w:eastAsia="en-AU"/>
        </w:rPr>
        <w:t>Ensure the Shire’s website contains all information required by legislation</w:t>
      </w:r>
    </w:p>
    <w:p w:rsidR="00B03F57" w:rsidRDefault="00B03F57" w:rsidP="00B03F57">
      <w:pPr>
        <w:numPr>
          <w:ilvl w:val="0"/>
          <w:numId w:val="5"/>
        </w:numPr>
        <w:autoSpaceDE w:val="0"/>
        <w:autoSpaceDN w:val="0"/>
        <w:adjustRightInd w:val="0"/>
        <w:ind w:left="1440"/>
        <w:jc w:val="both"/>
        <w:rPr>
          <w:rFonts w:cs="Arial"/>
          <w:color w:val="000000"/>
          <w:sz w:val="22"/>
          <w:szCs w:val="22"/>
          <w:lang w:eastAsia="en-AU"/>
        </w:rPr>
      </w:pPr>
      <w:r>
        <w:rPr>
          <w:rFonts w:cs="Arial"/>
          <w:color w:val="000000"/>
          <w:sz w:val="22"/>
          <w:szCs w:val="22"/>
          <w:lang w:eastAsia="en-AU"/>
        </w:rPr>
        <w:t>Coordinate the issue of both primary and annual returns</w:t>
      </w:r>
    </w:p>
    <w:p w:rsidR="00B03F57" w:rsidRDefault="00B03F57" w:rsidP="00B03F57">
      <w:pPr>
        <w:numPr>
          <w:ilvl w:val="0"/>
          <w:numId w:val="5"/>
        </w:numPr>
        <w:autoSpaceDE w:val="0"/>
        <w:autoSpaceDN w:val="0"/>
        <w:adjustRightInd w:val="0"/>
        <w:ind w:left="1440"/>
        <w:jc w:val="both"/>
        <w:rPr>
          <w:rFonts w:cs="Arial"/>
          <w:color w:val="000000"/>
          <w:sz w:val="22"/>
          <w:szCs w:val="22"/>
          <w:lang w:eastAsia="en-AU"/>
        </w:rPr>
      </w:pPr>
      <w:r>
        <w:rPr>
          <w:rFonts w:cs="Arial"/>
          <w:color w:val="000000"/>
          <w:sz w:val="22"/>
          <w:szCs w:val="22"/>
          <w:lang w:eastAsia="en-AU"/>
        </w:rPr>
        <w:t>Coordinate the issue of both primary and annual returns, and related party disclosures, to ensure that they are completed, returned by the required date and registered into the Shire’s records management system</w:t>
      </w:r>
    </w:p>
    <w:p w:rsidR="00B03F57" w:rsidRDefault="00B03F57" w:rsidP="00B03F57">
      <w:pPr>
        <w:numPr>
          <w:ilvl w:val="0"/>
          <w:numId w:val="5"/>
        </w:numPr>
        <w:autoSpaceDE w:val="0"/>
        <w:autoSpaceDN w:val="0"/>
        <w:adjustRightInd w:val="0"/>
        <w:ind w:left="1440"/>
        <w:jc w:val="both"/>
        <w:rPr>
          <w:rFonts w:cs="Arial"/>
          <w:color w:val="000000"/>
          <w:sz w:val="22"/>
          <w:szCs w:val="22"/>
          <w:lang w:eastAsia="en-AU"/>
        </w:rPr>
      </w:pPr>
      <w:r>
        <w:rPr>
          <w:rFonts w:cs="Arial"/>
          <w:color w:val="000000"/>
          <w:sz w:val="22"/>
          <w:szCs w:val="22"/>
          <w:lang w:eastAsia="en-AU"/>
        </w:rPr>
        <w:t>Facilitate the review of the Shire’s Local Laws</w:t>
      </w:r>
    </w:p>
    <w:p w:rsidR="00B03F57" w:rsidRDefault="00B03F57" w:rsidP="00B03F57">
      <w:pPr>
        <w:autoSpaceDE w:val="0"/>
        <w:autoSpaceDN w:val="0"/>
        <w:adjustRightInd w:val="0"/>
        <w:ind w:left="360"/>
        <w:jc w:val="both"/>
        <w:rPr>
          <w:rFonts w:cs="Arial"/>
          <w:color w:val="000000"/>
          <w:sz w:val="22"/>
          <w:szCs w:val="22"/>
          <w:lang w:eastAsia="en-AU"/>
        </w:rPr>
      </w:pPr>
    </w:p>
    <w:p w:rsidR="00B03F57" w:rsidRDefault="00B03F57" w:rsidP="00B03F57">
      <w:pPr>
        <w:autoSpaceDE w:val="0"/>
        <w:autoSpaceDN w:val="0"/>
        <w:adjustRightInd w:val="0"/>
        <w:ind w:left="360" w:firstLine="360"/>
        <w:jc w:val="both"/>
        <w:rPr>
          <w:rFonts w:cs="Arial"/>
          <w:color w:val="000000"/>
          <w:sz w:val="22"/>
          <w:szCs w:val="22"/>
          <w:lang w:eastAsia="en-AU"/>
        </w:rPr>
      </w:pPr>
      <w:r>
        <w:rPr>
          <w:rFonts w:cs="Arial"/>
          <w:b/>
          <w:bCs/>
          <w:color w:val="000000"/>
          <w:sz w:val="22"/>
          <w:szCs w:val="22"/>
          <w:lang w:eastAsia="en-AU"/>
        </w:rPr>
        <w:t xml:space="preserve">Policies </w:t>
      </w:r>
    </w:p>
    <w:p w:rsidR="00B03F57" w:rsidRDefault="00B03F57" w:rsidP="00B03F57">
      <w:pPr>
        <w:numPr>
          <w:ilvl w:val="0"/>
          <w:numId w:val="5"/>
        </w:numPr>
        <w:autoSpaceDE w:val="0"/>
        <w:autoSpaceDN w:val="0"/>
        <w:adjustRightInd w:val="0"/>
        <w:ind w:left="1440"/>
        <w:jc w:val="both"/>
        <w:rPr>
          <w:rFonts w:cs="Arial"/>
          <w:color w:val="000000"/>
          <w:sz w:val="22"/>
          <w:szCs w:val="22"/>
          <w:lang w:eastAsia="en-AU"/>
        </w:rPr>
      </w:pPr>
      <w:r>
        <w:rPr>
          <w:rFonts w:cs="Arial"/>
          <w:color w:val="000000"/>
          <w:sz w:val="22"/>
          <w:szCs w:val="22"/>
          <w:lang w:eastAsia="en-AU"/>
        </w:rPr>
        <w:t xml:space="preserve">Manage the Council and organisational policy review process, including leading policy reviews with the Executive Team. </w:t>
      </w:r>
    </w:p>
    <w:p w:rsidR="00B03F57" w:rsidRDefault="00B03F57" w:rsidP="00B03F57">
      <w:pPr>
        <w:numPr>
          <w:ilvl w:val="0"/>
          <w:numId w:val="5"/>
        </w:numPr>
        <w:autoSpaceDE w:val="0"/>
        <w:autoSpaceDN w:val="0"/>
        <w:adjustRightInd w:val="0"/>
        <w:ind w:left="1440"/>
        <w:jc w:val="both"/>
        <w:rPr>
          <w:rFonts w:cs="Arial"/>
          <w:color w:val="000000"/>
          <w:sz w:val="22"/>
          <w:szCs w:val="22"/>
          <w:lang w:eastAsia="en-AU"/>
        </w:rPr>
      </w:pPr>
      <w:r>
        <w:rPr>
          <w:rFonts w:cs="Arial"/>
          <w:color w:val="000000"/>
          <w:sz w:val="22"/>
          <w:szCs w:val="22"/>
          <w:lang w:eastAsia="en-AU"/>
        </w:rPr>
        <w:t>Manage the Council and Operational Policy documentation and communication.</w:t>
      </w:r>
    </w:p>
    <w:p w:rsidR="00B03F57" w:rsidRDefault="00B03F57" w:rsidP="00B03F57">
      <w:pPr>
        <w:ind w:left="360"/>
        <w:jc w:val="both"/>
        <w:rPr>
          <w:rFonts w:cs="Arial"/>
          <w:sz w:val="22"/>
          <w:szCs w:val="22"/>
        </w:rPr>
      </w:pPr>
    </w:p>
    <w:p w:rsidR="00B03F57" w:rsidRDefault="00B03F57" w:rsidP="00B03F57">
      <w:pPr>
        <w:autoSpaceDE w:val="0"/>
        <w:autoSpaceDN w:val="0"/>
        <w:adjustRightInd w:val="0"/>
        <w:ind w:left="360" w:firstLine="360"/>
        <w:jc w:val="both"/>
        <w:rPr>
          <w:rFonts w:cs="Arial"/>
          <w:color w:val="000000"/>
          <w:sz w:val="22"/>
          <w:szCs w:val="22"/>
          <w:lang w:eastAsia="en-AU"/>
        </w:rPr>
      </w:pPr>
      <w:r>
        <w:rPr>
          <w:rFonts w:cs="Arial"/>
          <w:b/>
          <w:bCs/>
          <w:color w:val="000000"/>
          <w:sz w:val="22"/>
          <w:szCs w:val="22"/>
          <w:lang w:eastAsia="en-AU"/>
        </w:rPr>
        <w:t>Leasing</w:t>
      </w:r>
    </w:p>
    <w:p w:rsidR="00B03F57" w:rsidRDefault="00B03F57" w:rsidP="00B03F57">
      <w:pPr>
        <w:numPr>
          <w:ilvl w:val="0"/>
          <w:numId w:val="5"/>
        </w:numPr>
        <w:autoSpaceDE w:val="0"/>
        <w:autoSpaceDN w:val="0"/>
        <w:adjustRightInd w:val="0"/>
        <w:ind w:left="1440"/>
        <w:jc w:val="both"/>
        <w:rPr>
          <w:rFonts w:cs="Arial"/>
          <w:color w:val="000000"/>
          <w:sz w:val="22"/>
          <w:szCs w:val="22"/>
          <w:lang w:eastAsia="en-AU"/>
        </w:rPr>
      </w:pPr>
      <w:r>
        <w:rPr>
          <w:rFonts w:cs="Arial"/>
          <w:color w:val="000000"/>
          <w:sz w:val="22"/>
          <w:szCs w:val="22"/>
          <w:lang w:eastAsia="en-AU"/>
        </w:rPr>
        <w:t>Manage the leasing requirements for all Council properties, including residential, those for community purposes, and aged accommodation.</w:t>
      </w:r>
    </w:p>
    <w:p w:rsidR="00B03F57" w:rsidRDefault="00B03F57" w:rsidP="00B03F57">
      <w:pPr>
        <w:numPr>
          <w:ilvl w:val="0"/>
          <w:numId w:val="5"/>
        </w:numPr>
        <w:autoSpaceDE w:val="0"/>
        <w:autoSpaceDN w:val="0"/>
        <w:adjustRightInd w:val="0"/>
        <w:ind w:left="1440"/>
        <w:jc w:val="both"/>
        <w:rPr>
          <w:rFonts w:cs="Arial"/>
          <w:color w:val="000000"/>
          <w:sz w:val="22"/>
          <w:szCs w:val="22"/>
          <w:lang w:eastAsia="en-AU"/>
        </w:rPr>
      </w:pPr>
      <w:r>
        <w:rPr>
          <w:rFonts w:cs="Arial"/>
          <w:color w:val="000000"/>
          <w:sz w:val="22"/>
          <w:szCs w:val="22"/>
          <w:lang w:eastAsia="en-AU"/>
        </w:rPr>
        <w:t xml:space="preserve">Periodically review the methodology for leasing, including development of relevant policies and procedures. </w:t>
      </w:r>
    </w:p>
    <w:p w:rsidR="00B03F57" w:rsidRDefault="00B03F57" w:rsidP="00B03F57">
      <w:pPr>
        <w:autoSpaceDE w:val="0"/>
        <w:autoSpaceDN w:val="0"/>
        <w:adjustRightInd w:val="0"/>
        <w:ind w:left="360"/>
        <w:jc w:val="both"/>
        <w:rPr>
          <w:rFonts w:cs="Arial"/>
          <w:b/>
          <w:bCs/>
          <w:color w:val="000000"/>
          <w:sz w:val="22"/>
          <w:szCs w:val="22"/>
          <w:lang w:eastAsia="en-AU"/>
        </w:rPr>
      </w:pPr>
    </w:p>
    <w:p w:rsidR="00B03F57" w:rsidRDefault="00B03F57" w:rsidP="00B03F57">
      <w:pPr>
        <w:autoSpaceDE w:val="0"/>
        <w:autoSpaceDN w:val="0"/>
        <w:adjustRightInd w:val="0"/>
        <w:ind w:left="360" w:firstLine="360"/>
        <w:jc w:val="both"/>
        <w:rPr>
          <w:rFonts w:cs="Arial"/>
          <w:color w:val="000000"/>
          <w:sz w:val="22"/>
          <w:szCs w:val="22"/>
          <w:lang w:eastAsia="en-AU"/>
        </w:rPr>
      </w:pPr>
      <w:r>
        <w:rPr>
          <w:rFonts w:cs="Arial"/>
          <w:b/>
          <w:bCs/>
          <w:color w:val="000000"/>
          <w:sz w:val="22"/>
          <w:szCs w:val="22"/>
          <w:lang w:eastAsia="en-AU"/>
        </w:rPr>
        <w:t xml:space="preserve">Planning Framework </w:t>
      </w:r>
    </w:p>
    <w:p w:rsidR="00B03F57" w:rsidRDefault="00B03F57" w:rsidP="00B03F57">
      <w:pPr>
        <w:numPr>
          <w:ilvl w:val="0"/>
          <w:numId w:val="5"/>
        </w:numPr>
        <w:autoSpaceDE w:val="0"/>
        <w:autoSpaceDN w:val="0"/>
        <w:adjustRightInd w:val="0"/>
        <w:ind w:left="1440"/>
        <w:jc w:val="both"/>
        <w:rPr>
          <w:rFonts w:cs="Arial"/>
          <w:color w:val="000000"/>
          <w:sz w:val="22"/>
          <w:szCs w:val="22"/>
          <w:lang w:eastAsia="en-AU"/>
        </w:rPr>
      </w:pPr>
      <w:r>
        <w:rPr>
          <w:rFonts w:cs="Arial"/>
          <w:color w:val="000000"/>
          <w:sz w:val="22"/>
          <w:szCs w:val="22"/>
          <w:lang w:eastAsia="en-AU"/>
        </w:rPr>
        <w:t>Manage progress reporting for key plans, include the Corporate Business Plan</w:t>
      </w:r>
    </w:p>
    <w:p w:rsidR="00B03F57" w:rsidRDefault="00B03F57" w:rsidP="00B03F57">
      <w:pPr>
        <w:ind w:left="1800"/>
        <w:jc w:val="both"/>
        <w:rPr>
          <w:rFonts w:cs="Arial"/>
          <w:b/>
          <w:sz w:val="22"/>
          <w:szCs w:val="22"/>
        </w:rPr>
      </w:pPr>
    </w:p>
    <w:p w:rsidR="00B03F57" w:rsidRDefault="00B03F57" w:rsidP="00B03F57">
      <w:pPr>
        <w:autoSpaceDE w:val="0"/>
        <w:autoSpaceDN w:val="0"/>
        <w:adjustRightInd w:val="0"/>
        <w:ind w:left="360" w:firstLine="360"/>
        <w:jc w:val="both"/>
        <w:rPr>
          <w:rFonts w:cs="Arial"/>
          <w:color w:val="000000"/>
          <w:sz w:val="22"/>
          <w:szCs w:val="22"/>
          <w:lang w:eastAsia="en-AU"/>
        </w:rPr>
      </w:pPr>
      <w:r>
        <w:rPr>
          <w:rFonts w:cs="Arial"/>
          <w:b/>
          <w:bCs/>
          <w:color w:val="000000"/>
          <w:sz w:val="22"/>
          <w:szCs w:val="22"/>
          <w:lang w:eastAsia="en-AU"/>
        </w:rPr>
        <w:t>Risk Management</w:t>
      </w:r>
    </w:p>
    <w:p w:rsidR="00B03F57" w:rsidRDefault="00B03F57" w:rsidP="00B03F57">
      <w:pPr>
        <w:numPr>
          <w:ilvl w:val="0"/>
          <w:numId w:val="5"/>
        </w:numPr>
        <w:autoSpaceDE w:val="0"/>
        <w:autoSpaceDN w:val="0"/>
        <w:adjustRightInd w:val="0"/>
        <w:ind w:left="1440"/>
        <w:jc w:val="both"/>
        <w:rPr>
          <w:rFonts w:cs="Arial"/>
          <w:color w:val="000000"/>
          <w:sz w:val="22"/>
          <w:szCs w:val="22"/>
          <w:lang w:eastAsia="en-AU"/>
        </w:rPr>
      </w:pPr>
      <w:r>
        <w:rPr>
          <w:rFonts w:cs="Arial"/>
          <w:color w:val="000000"/>
          <w:sz w:val="22"/>
          <w:szCs w:val="22"/>
          <w:lang w:eastAsia="en-AU"/>
        </w:rPr>
        <w:t>Review the Shire’s Risk Management Framework</w:t>
      </w:r>
    </w:p>
    <w:p w:rsidR="00B03F57" w:rsidRDefault="00B03F57" w:rsidP="00B03F57">
      <w:pPr>
        <w:numPr>
          <w:ilvl w:val="0"/>
          <w:numId w:val="5"/>
        </w:numPr>
        <w:autoSpaceDE w:val="0"/>
        <w:autoSpaceDN w:val="0"/>
        <w:adjustRightInd w:val="0"/>
        <w:ind w:left="1440"/>
        <w:jc w:val="both"/>
        <w:rPr>
          <w:rFonts w:cs="Arial"/>
          <w:color w:val="000000"/>
          <w:sz w:val="22"/>
          <w:szCs w:val="22"/>
          <w:lang w:eastAsia="en-AU"/>
        </w:rPr>
      </w:pPr>
      <w:r>
        <w:rPr>
          <w:rFonts w:cs="Arial"/>
          <w:color w:val="000000"/>
          <w:sz w:val="22"/>
          <w:szCs w:val="22"/>
          <w:lang w:eastAsia="en-AU"/>
        </w:rPr>
        <w:t>Undertake actions to integrate risk management into the organisational culture</w:t>
      </w:r>
    </w:p>
    <w:p w:rsidR="00B03F57" w:rsidRDefault="00B03F57" w:rsidP="00B03F57">
      <w:pPr>
        <w:numPr>
          <w:ilvl w:val="0"/>
          <w:numId w:val="5"/>
        </w:numPr>
        <w:autoSpaceDE w:val="0"/>
        <w:autoSpaceDN w:val="0"/>
        <w:adjustRightInd w:val="0"/>
        <w:ind w:left="1440"/>
        <w:jc w:val="both"/>
        <w:rPr>
          <w:rFonts w:cs="Arial"/>
          <w:color w:val="000000"/>
          <w:sz w:val="22"/>
          <w:szCs w:val="22"/>
          <w:lang w:eastAsia="en-AU"/>
        </w:rPr>
      </w:pPr>
      <w:r>
        <w:rPr>
          <w:rFonts w:cs="Arial"/>
          <w:color w:val="000000"/>
          <w:sz w:val="22"/>
          <w:szCs w:val="22"/>
          <w:lang w:eastAsia="en-AU"/>
        </w:rPr>
        <w:t>Undertake the tri-annual review of the Shire’s Business Continuity Plan</w:t>
      </w:r>
    </w:p>
    <w:p w:rsidR="00B03F57" w:rsidRDefault="00B03F57" w:rsidP="00B03F57">
      <w:pPr>
        <w:ind w:left="1800"/>
        <w:jc w:val="both"/>
        <w:rPr>
          <w:rFonts w:cs="Arial"/>
          <w:b/>
          <w:sz w:val="22"/>
          <w:szCs w:val="22"/>
        </w:rPr>
      </w:pPr>
    </w:p>
    <w:p w:rsidR="00B03F57" w:rsidRDefault="00B03F57" w:rsidP="00B03F57">
      <w:pPr>
        <w:autoSpaceDE w:val="0"/>
        <w:autoSpaceDN w:val="0"/>
        <w:adjustRightInd w:val="0"/>
        <w:ind w:left="360" w:firstLine="360"/>
        <w:jc w:val="both"/>
        <w:rPr>
          <w:rFonts w:cs="Arial"/>
          <w:color w:val="000000"/>
          <w:sz w:val="22"/>
          <w:szCs w:val="22"/>
          <w:lang w:eastAsia="en-AU"/>
        </w:rPr>
      </w:pPr>
      <w:r>
        <w:rPr>
          <w:rFonts w:cs="Arial"/>
          <w:b/>
          <w:bCs/>
          <w:color w:val="000000"/>
          <w:sz w:val="22"/>
          <w:szCs w:val="22"/>
          <w:lang w:eastAsia="en-AU"/>
        </w:rPr>
        <w:t>Other</w:t>
      </w:r>
    </w:p>
    <w:p w:rsidR="00B03F57" w:rsidRDefault="00B03F57" w:rsidP="00B03F57">
      <w:pPr>
        <w:numPr>
          <w:ilvl w:val="0"/>
          <w:numId w:val="5"/>
        </w:numPr>
        <w:autoSpaceDE w:val="0"/>
        <w:autoSpaceDN w:val="0"/>
        <w:adjustRightInd w:val="0"/>
        <w:ind w:left="1440"/>
        <w:jc w:val="both"/>
        <w:rPr>
          <w:rFonts w:cs="Arial"/>
          <w:color w:val="000000"/>
          <w:sz w:val="22"/>
          <w:szCs w:val="22"/>
          <w:lang w:eastAsia="en-AU"/>
        </w:rPr>
      </w:pPr>
      <w:r>
        <w:rPr>
          <w:rFonts w:cs="Arial"/>
          <w:color w:val="000000"/>
          <w:sz w:val="22"/>
          <w:szCs w:val="22"/>
          <w:lang w:eastAsia="en-AU"/>
        </w:rPr>
        <w:t>Lead process reviews and improvement initiatives</w:t>
      </w:r>
    </w:p>
    <w:p w:rsidR="00B03F57" w:rsidRDefault="00B03F57" w:rsidP="00B03F57">
      <w:pPr>
        <w:numPr>
          <w:ilvl w:val="0"/>
          <w:numId w:val="5"/>
        </w:numPr>
        <w:autoSpaceDE w:val="0"/>
        <w:autoSpaceDN w:val="0"/>
        <w:adjustRightInd w:val="0"/>
        <w:ind w:left="1440"/>
        <w:jc w:val="both"/>
        <w:rPr>
          <w:rFonts w:cs="Arial"/>
          <w:color w:val="000000"/>
          <w:sz w:val="22"/>
          <w:szCs w:val="22"/>
          <w:lang w:eastAsia="en-AU"/>
        </w:rPr>
      </w:pPr>
      <w:r>
        <w:rPr>
          <w:rFonts w:cs="Arial"/>
          <w:color w:val="000000"/>
          <w:sz w:val="22"/>
          <w:szCs w:val="22"/>
          <w:lang w:eastAsia="en-AU"/>
        </w:rPr>
        <w:t>Provide backup for the HR/OSH Coordinator and Executive Assistant as required</w:t>
      </w:r>
    </w:p>
    <w:p w:rsidR="00B03F57" w:rsidRDefault="00B03F57" w:rsidP="00B03F57">
      <w:pPr>
        <w:numPr>
          <w:ilvl w:val="0"/>
          <w:numId w:val="5"/>
        </w:numPr>
        <w:autoSpaceDE w:val="0"/>
        <w:autoSpaceDN w:val="0"/>
        <w:adjustRightInd w:val="0"/>
        <w:ind w:left="1440"/>
        <w:jc w:val="both"/>
        <w:rPr>
          <w:rFonts w:cs="Arial"/>
          <w:color w:val="000000"/>
          <w:sz w:val="22"/>
          <w:szCs w:val="22"/>
          <w:lang w:eastAsia="en-AU"/>
        </w:rPr>
      </w:pPr>
      <w:r>
        <w:rPr>
          <w:rFonts w:cs="Arial"/>
          <w:color w:val="000000"/>
          <w:sz w:val="22"/>
          <w:szCs w:val="22"/>
          <w:lang w:eastAsia="en-AU"/>
        </w:rPr>
        <w:t>Assist with Local Government Elections</w:t>
      </w:r>
    </w:p>
    <w:p w:rsidR="00B03F57" w:rsidRDefault="00B03F57" w:rsidP="00B03F57">
      <w:pPr>
        <w:ind w:left="1440"/>
        <w:jc w:val="both"/>
        <w:rPr>
          <w:rFonts w:cs="Arial"/>
          <w:b/>
          <w:sz w:val="22"/>
          <w:szCs w:val="22"/>
        </w:rPr>
      </w:pPr>
    </w:p>
    <w:p w:rsidR="00B03F57" w:rsidRDefault="00B03F57" w:rsidP="00B03F57">
      <w:pPr>
        <w:ind w:left="720"/>
        <w:jc w:val="both"/>
        <w:rPr>
          <w:rFonts w:cs="Arial"/>
          <w:b/>
          <w:sz w:val="22"/>
          <w:szCs w:val="22"/>
        </w:rPr>
      </w:pPr>
      <w:r>
        <w:rPr>
          <w:rFonts w:cs="Arial"/>
          <w:b/>
          <w:sz w:val="22"/>
          <w:szCs w:val="22"/>
        </w:rPr>
        <w:t>6.   Extent of Authority</w:t>
      </w:r>
    </w:p>
    <w:p w:rsidR="00B03F57" w:rsidRDefault="00B03F57" w:rsidP="00B03F57">
      <w:pPr>
        <w:ind w:left="720"/>
        <w:jc w:val="both"/>
        <w:rPr>
          <w:rFonts w:cs="Arial"/>
          <w:b/>
          <w:sz w:val="22"/>
          <w:szCs w:val="22"/>
        </w:rPr>
      </w:pPr>
    </w:p>
    <w:p w:rsidR="00B03F57" w:rsidRDefault="00B03F57" w:rsidP="00B03F57">
      <w:pPr>
        <w:numPr>
          <w:ilvl w:val="0"/>
          <w:numId w:val="6"/>
        </w:numPr>
        <w:jc w:val="both"/>
        <w:rPr>
          <w:rFonts w:cs="Arial"/>
          <w:b/>
          <w:sz w:val="22"/>
          <w:szCs w:val="22"/>
        </w:rPr>
      </w:pPr>
      <w:r>
        <w:rPr>
          <w:rFonts w:cs="Arial"/>
          <w:sz w:val="22"/>
          <w:szCs w:val="22"/>
        </w:rPr>
        <w:t>Within the limits of Council policy and legislative constraints</w:t>
      </w:r>
    </w:p>
    <w:p w:rsidR="00B03F57" w:rsidRDefault="00B03F57" w:rsidP="00B03F57">
      <w:pPr>
        <w:ind w:left="1440"/>
        <w:jc w:val="both"/>
        <w:rPr>
          <w:rFonts w:cs="Arial"/>
          <w:b/>
          <w:sz w:val="22"/>
          <w:szCs w:val="22"/>
        </w:rPr>
      </w:pPr>
    </w:p>
    <w:p w:rsidR="00B03F57" w:rsidRDefault="00B03F57" w:rsidP="00B03F57">
      <w:pPr>
        <w:ind w:left="720"/>
        <w:jc w:val="both"/>
        <w:rPr>
          <w:rFonts w:cs="Arial"/>
          <w:b/>
          <w:sz w:val="22"/>
          <w:szCs w:val="22"/>
        </w:rPr>
      </w:pPr>
      <w:r>
        <w:rPr>
          <w:rFonts w:cs="Arial"/>
          <w:b/>
          <w:sz w:val="22"/>
          <w:szCs w:val="22"/>
        </w:rPr>
        <w:t>7.  Selection Criteria</w:t>
      </w:r>
    </w:p>
    <w:p w:rsidR="00B03F57" w:rsidRDefault="00B03F57" w:rsidP="00B03F57">
      <w:pPr>
        <w:ind w:left="720" w:firstLine="360"/>
        <w:jc w:val="both"/>
        <w:rPr>
          <w:rFonts w:cs="Arial"/>
          <w:b/>
          <w:sz w:val="22"/>
          <w:szCs w:val="22"/>
        </w:rPr>
      </w:pPr>
    </w:p>
    <w:p w:rsidR="00B03F57" w:rsidRDefault="00B03F57" w:rsidP="00B03F57">
      <w:pPr>
        <w:ind w:left="720" w:firstLine="360"/>
        <w:jc w:val="both"/>
        <w:rPr>
          <w:rFonts w:cs="Arial"/>
          <w:b/>
          <w:sz w:val="22"/>
          <w:szCs w:val="22"/>
        </w:rPr>
      </w:pPr>
      <w:r>
        <w:rPr>
          <w:rFonts w:cs="Arial"/>
          <w:b/>
          <w:sz w:val="22"/>
          <w:szCs w:val="22"/>
        </w:rPr>
        <w:t>Essential</w:t>
      </w:r>
    </w:p>
    <w:p w:rsidR="00B03F57" w:rsidRDefault="00B03F57" w:rsidP="00B03F57">
      <w:pPr>
        <w:numPr>
          <w:ilvl w:val="0"/>
          <w:numId w:val="6"/>
        </w:numPr>
        <w:shd w:val="clear" w:color="auto" w:fill="FFFFFF"/>
        <w:jc w:val="both"/>
        <w:textAlignment w:val="baseline"/>
        <w:rPr>
          <w:rFonts w:cs="Arial"/>
          <w:color w:val="1C1C1C"/>
          <w:sz w:val="22"/>
          <w:szCs w:val="22"/>
          <w:lang w:eastAsia="en-AU"/>
        </w:rPr>
      </w:pPr>
      <w:r>
        <w:rPr>
          <w:rFonts w:cs="Arial"/>
          <w:color w:val="1C1C1C"/>
          <w:sz w:val="22"/>
          <w:szCs w:val="22"/>
          <w:lang w:eastAsia="en-AU"/>
        </w:rPr>
        <w:t>Relevant experience in governance within a local government environment, together with sound knowledge of the Local Government Act 1995 and Regulations.</w:t>
      </w:r>
    </w:p>
    <w:p w:rsidR="00B03F57" w:rsidRDefault="00B03F57" w:rsidP="00B03F57">
      <w:pPr>
        <w:numPr>
          <w:ilvl w:val="0"/>
          <w:numId w:val="6"/>
        </w:numPr>
        <w:jc w:val="both"/>
        <w:rPr>
          <w:rFonts w:cs="Arial"/>
          <w:sz w:val="22"/>
          <w:szCs w:val="22"/>
        </w:rPr>
      </w:pPr>
      <w:r>
        <w:rPr>
          <w:rFonts w:cs="Arial"/>
          <w:sz w:val="22"/>
          <w:szCs w:val="22"/>
        </w:rPr>
        <w:t>Effective organisational and time management skills, with the ability to work autonomously and achieve deadlines.</w:t>
      </w:r>
    </w:p>
    <w:p w:rsidR="00B03F57" w:rsidRDefault="00B03F57" w:rsidP="00B03F57">
      <w:pPr>
        <w:numPr>
          <w:ilvl w:val="0"/>
          <w:numId w:val="6"/>
        </w:numPr>
        <w:jc w:val="both"/>
        <w:rPr>
          <w:rFonts w:cs="Arial"/>
          <w:sz w:val="22"/>
          <w:szCs w:val="22"/>
        </w:rPr>
      </w:pPr>
      <w:r>
        <w:rPr>
          <w:rFonts w:cs="Arial"/>
          <w:sz w:val="22"/>
          <w:szCs w:val="22"/>
        </w:rPr>
        <w:t>Excellent interpersonal skills, with the ability to lead internal projects in a cohesive and collaborative manner.</w:t>
      </w:r>
    </w:p>
    <w:p w:rsidR="00B03F57" w:rsidRDefault="00B03F57" w:rsidP="00B03F57">
      <w:pPr>
        <w:numPr>
          <w:ilvl w:val="0"/>
          <w:numId w:val="6"/>
        </w:numPr>
        <w:jc w:val="both"/>
        <w:rPr>
          <w:rFonts w:cs="Arial"/>
          <w:sz w:val="22"/>
          <w:szCs w:val="22"/>
        </w:rPr>
      </w:pPr>
      <w:r>
        <w:rPr>
          <w:rFonts w:cs="Arial"/>
          <w:sz w:val="22"/>
          <w:szCs w:val="22"/>
        </w:rPr>
        <w:t>Excellent written and verbal communications skills, with a commitment to quality outcomes.</w:t>
      </w:r>
    </w:p>
    <w:p w:rsidR="00B03F57" w:rsidRDefault="00B03F57" w:rsidP="00B03F57">
      <w:pPr>
        <w:numPr>
          <w:ilvl w:val="0"/>
          <w:numId w:val="6"/>
        </w:numPr>
        <w:shd w:val="clear" w:color="auto" w:fill="FFFFFF"/>
        <w:jc w:val="both"/>
        <w:textAlignment w:val="baseline"/>
        <w:rPr>
          <w:rFonts w:cs="Arial"/>
          <w:color w:val="1C1C1C"/>
          <w:sz w:val="22"/>
          <w:szCs w:val="22"/>
          <w:lang w:eastAsia="en-AU"/>
        </w:rPr>
      </w:pPr>
      <w:r>
        <w:rPr>
          <w:rFonts w:cs="Arial"/>
          <w:color w:val="1C1C1C"/>
          <w:sz w:val="22"/>
          <w:szCs w:val="22"/>
          <w:lang w:eastAsia="en-AU"/>
        </w:rPr>
        <w:t>High level problem solving, research, and analytical skills and experience, including the ability to present findings in an appropriate manner.</w:t>
      </w:r>
    </w:p>
    <w:p w:rsidR="00B03F57" w:rsidRDefault="00B03F57" w:rsidP="00B03F57">
      <w:pPr>
        <w:ind w:left="720"/>
        <w:jc w:val="both"/>
        <w:rPr>
          <w:rFonts w:cs="Arial"/>
          <w:b/>
          <w:sz w:val="22"/>
          <w:szCs w:val="22"/>
        </w:rPr>
      </w:pPr>
    </w:p>
    <w:p w:rsidR="00B03F57" w:rsidRDefault="00B03F57" w:rsidP="00B03F57">
      <w:pPr>
        <w:ind w:left="720" w:firstLine="360"/>
        <w:jc w:val="both"/>
        <w:rPr>
          <w:rFonts w:cs="Arial"/>
          <w:b/>
          <w:sz w:val="22"/>
          <w:szCs w:val="22"/>
        </w:rPr>
      </w:pPr>
      <w:r>
        <w:rPr>
          <w:rFonts w:cs="Arial"/>
          <w:b/>
          <w:sz w:val="22"/>
          <w:szCs w:val="22"/>
        </w:rPr>
        <w:t>Desirable</w:t>
      </w:r>
    </w:p>
    <w:p w:rsidR="00B03F57" w:rsidRDefault="00B03F57" w:rsidP="00B03F57">
      <w:pPr>
        <w:numPr>
          <w:ilvl w:val="0"/>
          <w:numId w:val="6"/>
        </w:numPr>
        <w:jc w:val="both"/>
        <w:rPr>
          <w:rFonts w:cs="Arial"/>
          <w:sz w:val="22"/>
          <w:szCs w:val="22"/>
        </w:rPr>
      </w:pPr>
      <w:r>
        <w:rPr>
          <w:rFonts w:cs="Arial"/>
          <w:sz w:val="22"/>
          <w:szCs w:val="22"/>
        </w:rPr>
        <w:t xml:space="preserve">Sound understanding of property leasing as it relates to residential and community purposes. </w:t>
      </w:r>
    </w:p>
    <w:p w:rsidR="00B03F57" w:rsidRDefault="00B03F57" w:rsidP="00B03F57">
      <w:pPr>
        <w:jc w:val="both"/>
        <w:rPr>
          <w:rFonts w:cs="Arial"/>
          <w:sz w:val="22"/>
          <w:szCs w:val="22"/>
        </w:rPr>
      </w:pPr>
    </w:p>
    <w:p w:rsidR="00B03F57" w:rsidRDefault="00B03F57" w:rsidP="00B03F57">
      <w:pPr>
        <w:jc w:val="both"/>
        <w:rPr>
          <w:rFonts w:cs="Arial"/>
          <w:sz w:val="22"/>
          <w:szCs w:val="22"/>
        </w:rPr>
      </w:pPr>
    </w:p>
    <w:p w:rsidR="00B03F57" w:rsidRDefault="00B03F57" w:rsidP="00B03F57"/>
    <w:p w:rsidR="00F66D67" w:rsidRDefault="00B03F57">
      <w:bookmarkStart w:id="0" w:name="_GoBack"/>
      <w:bookmarkEnd w:id="0"/>
    </w:p>
    <w:sectPr w:rsidR="00F66D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Sans 300">
    <w:altName w:val="Times New Roman"/>
    <w:panose1 w:val="02000000000000000000"/>
    <w:charset w:val="00"/>
    <w:family w:val="modern"/>
    <w:notTrueType/>
    <w:pitch w:val="variable"/>
    <w:sig w:usb0="A00000AF" w:usb1="4000004A" w:usb2="00000000" w:usb3="00000000" w:csb0="00000093"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C6696"/>
    <w:multiLevelType w:val="multilevel"/>
    <w:tmpl w:val="A96411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C548C2"/>
    <w:multiLevelType w:val="hybridMultilevel"/>
    <w:tmpl w:val="42981C7C"/>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2" w15:restartNumberingAfterBreak="0">
    <w:nsid w:val="10BB0037"/>
    <w:multiLevelType w:val="hybridMultilevel"/>
    <w:tmpl w:val="6070FC9A"/>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3" w15:restartNumberingAfterBreak="0">
    <w:nsid w:val="3B57384B"/>
    <w:multiLevelType w:val="multilevel"/>
    <w:tmpl w:val="31481022"/>
    <w:lvl w:ilvl="0">
      <w:start w:val="1"/>
      <w:numFmt w:val="decimal"/>
      <w:lvlText w:val="%1."/>
      <w:lvlJc w:val="left"/>
      <w:pPr>
        <w:ind w:left="1080" w:hanging="720"/>
      </w:pPr>
    </w:lvl>
    <w:lvl w:ilvl="1">
      <w:start w:val="1"/>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3960" w:hanging="144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4" w15:restartNumberingAfterBreak="0">
    <w:nsid w:val="3D1510D4"/>
    <w:multiLevelType w:val="hybridMultilevel"/>
    <w:tmpl w:val="65E22506"/>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5" w15:restartNumberingAfterBreak="0">
    <w:nsid w:val="682779DC"/>
    <w:multiLevelType w:val="hybridMultilevel"/>
    <w:tmpl w:val="9318A71A"/>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abstractNumId w:val="0"/>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F57"/>
    <w:rsid w:val="000062FC"/>
    <w:rsid w:val="00063506"/>
    <w:rsid w:val="000A3B59"/>
    <w:rsid w:val="003A00AE"/>
    <w:rsid w:val="00415152"/>
    <w:rsid w:val="00471665"/>
    <w:rsid w:val="005B65CB"/>
    <w:rsid w:val="006A4485"/>
    <w:rsid w:val="006C4E53"/>
    <w:rsid w:val="0082651E"/>
    <w:rsid w:val="0094330B"/>
    <w:rsid w:val="00A12792"/>
    <w:rsid w:val="00A23301"/>
    <w:rsid w:val="00A32A72"/>
    <w:rsid w:val="00B03F57"/>
    <w:rsid w:val="00F709B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1A37E5-4311-4B80-AEC6-13C82EE87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3F57"/>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B03F57"/>
    <w:rPr>
      <w:color w:val="0563C1"/>
      <w:u w:val="single"/>
    </w:rPr>
  </w:style>
  <w:style w:type="paragraph" w:styleId="NormalWeb">
    <w:name w:val="Normal (Web)"/>
    <w:basedOn w:val="Normal"/>
    <w:uiPriority w:val="99"/>
    <w:semiHidden/>
    <w:unhideWhenUsed/>
    <w:rsid w:val="00B03F57"/>
    <w:pPr>
      <w:spacing w:before="100" w:beforeAutospacing="1" w:after="100" w:afterAutospacing="1"/>
    </w:pPr>
    <w:rPr>
      <w:rFonts w:ascii="Times New Roman" w:hAnsi="Times New Roman"/>
      <w:lang w:eastAsia="en-AU"/>
    </w:rPr>
  </w:style>
  <w:style w:type="paragraph" w:styleId="Header">
    <w:name w:val="header"/>
    <w:basedOn w:val="Normal"/>
    <w:link w:val="HeaderChar"/>
    <w:uiPriority w:val="99"/>
    <w:semiHidden/>
    <w:unhideWhenUsed/>
    <w:rsid w:val="00B03F57"/>
    <w:pPr>
      <w:tabs>
        <w:tab w:val="center" w:pos="4153"/>
        <w:tab w:val="right" w:pos="8306"/>
      </w:tabs>
    </w:pPr>
    <w:rPr>
      <w:rFonts w:ascii="Times New Roman" w:hAnsi="Times New Roman"/>
      <w:szCs w:val="20"/>
    </w:rPr>
  </w:style>
  <w:style w:type="character" w:customStyle="1" w:styleId="HeaderChar">
    <w:name w:val="Header Char"/>
    <w:basedOn w:val="DefaultParagraphFont"/>
    <w:link w:val="Header"/>
    <w:uiPriority w:val="99"/>
    <w:semiHidden/>
    <w:rsid w:val="00B03F57"/>
    <w:rPr>
      <w:rFonts w:ascii="Times New Roman" w:eastAsia="Times New Roman" w:hAnsi="Times New Roman" w:cs="Times New Roman"/>
      <w:sz w:val="24"/>
      <w:szCs w:val="20"/>
    </w:rPr>
  </w:style>
  <w:style w:type="paragraph" w:styleId="Title">
    <w:name w:val="Title"/>
    <w:basedOn w:val="Normal"/>
    <w:link w:val="TitleChar"/>
    <w:uiPriority w:val="99"/>
    <w:qFormat/>
    <w:rsid w:val="00B03F57"/>
    <w:pPr>
      <w:jc w:val="center"/>
    </w:pPr>
    <w:rPr>
      <w:b/>
      <w:sz w:val="28"/>
      <w:szCs w:val="20"/>
      <w:u w:val="single"/>
    </w:rPr>
  </w:style>
  <w:style w:type="character" w:customStyle="1" w:styleId="TitleChar">
    <w:name w:val="Title Char"/>
    <w:basedOn w:val="DefaultParagraphFont"/>
    <w:link w:val="Title"/>
    <w:uiPriority w:val="99"/>
    <w:rsid w:val="00B03F57"/>
    <w:rPr>
      <w:rFonts w:ascii="Arial" w:eastAsia="Times New Roman" w:hAnsi="Arial" w:cs="Times New Roman"/>
      <w:b/>
      <w:sz w:val="28"/>
      <w:szCs w:val="20"/>
      <w:u w:val="single"/>
    </w:rPr>
  </w:style>
  <w:style w:type="paragraph" w:styleId="BodyTextIndent">
    <w:name w:val="Body Text Indent"/>
    <w:basedOn w:val="Normal"/>
    <w:link w:val="BodyTextIndentChar"/>
    <w:uiPriority w:val="99"/>
    <w:semiHidden/>
    <w:unhideWhenUsed/>
    <w:rsid w:val="00B03F57"/>
    <w:pPr>
      <w:ind w:left="1440" w:hanging="720"/>
    </w:pPr>
    <w:rPr>
      <w:szCs w:val="20"/>
    </w:rPr>
  </w:style>
  <w:style w:type="character" w:customStyle="1" w:styleId="BodyTextIndentChar">
    <w:name w:val="Body Text Indent Char"/>
    <w:basedOn w:val="DefaultParagraphFont"/>
    <w:link w:val="BodyTextIndent"/>
    <w:uiPriority w:val="99"/>
    <w:semiHidden/>
    <w:rsid w:val="00B03F57"/>
    <w:rPr>
      <w:rFonts w:ascii="Arial" w:eastAsia="Times New Roman" w:hAnsi="Arial" w:cs="Times New Roman"/>
      <w:sz w:val="24"/>
      <w:szCs w:val="20"/>
    </w:rPr>
  </w:style>
  <w:style w:type="character" w:styleId="Strong">
    <w:name w:val="Strong"/>
    <w:basedOn w:val="DefaultParagraphFont"/>
    <w:uiPriority w:val="22"/>
    <w:qFormat/>
    <w:rsid w:val="00B03F5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boddington.wa.gov.au" TargetMode="External"/><Relationship Id="rId3" Type="http://schemas.openxmlformats.org/officeDocument/2006/relationships/settings" Target="settings.xml"/><Relationship Id="rId7" Type="http://schemas.openxmlformats.org/officeDocument/2006/relationships/hyperlink" Target="mailto:hr@boddington.wa.gov.a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oddington.wa.gov.au"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https://www.kids-around-perth.com/images/hothamriverforehsoreboddingtonfeature.jpg"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1672</Words>
  <Characters>9536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Tamsin Hodder</dc:creator>
  <cp:keywords/>
  <dc:description/>
  <cp:lastModifiedBy>Tamsin Hodder</cp:lastModifiedBy>
  <cp:revision>1</cp:revision>
  <dcterms:created xsi:type="dcterms:W3CDTF">2022-07-27T08:47:00Z</dcterms:created>
  <dcterms:modified xsi:type="dcterms:W3CDTF">2022-07-27T08:48:00Z</dcterms:modified>
</cp:coreProperties>
</file>